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7EA71" w14:textId="495DEFF1" w:rsidR="00E431BE" w:rsidRPr="003A0B81" w:rsidRDefault="00E431BE" w:rsidP="0012195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pl-PL"/>
        </w:rPr>
        <w:t xml:space="preserve">Załącznik </w:t>
      </w:r>
      <w:r w:rsidR="00B85885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pl-PL"/>
        </w:rPr>
        <w:t xml:space="preserve">5 do </w:t>
      </w:r>
      <w:proofErr w:type="spellStart"/>
      <w:r w:rsidR="00B85885"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pl-PL"/>
        </w:rPr>
        <w:t>swz</w:t>
      </w:r>
      <w:proofErr w:type="spellEnd"/>
    </w:p>
    <w:p w14:paraId="2A7289A4" w14:textId="77777777" w:rsidR="00E431BE" w:rsidRDefault="00E431BE" w:rsidP="00015913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784D994E" w14:textId="0D41D210" w:rsidR="00E431BE" w:rsidRDefault="00E431BE" w:rsidP="00E431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Tabela</w:t>
      </w:r>
      <w:r w:rsidR="00A568D0" w:rsidRPr="00010E0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wymaga</w:t>
      </w:r>
      <w:r w:rsidR="00B85885">
        <w:rPr>
          <w:rFonts w:ascii="Times New Roman" w:hAnsi="Times New Roman" w:cs="Times New Roman"/>
          <w:b/>
          <w:bCs/>
          <w:sz w:val="20"/>
          <w:szCs w:val="20"/>
          <w:u w:val="single"/>
        </w:rPr>
        <w:t>nych</w:t>
      </w:r>
      <w:r w:rsidR="00A568D0" w:rsidRPr="00010E0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parametrów granicznych </w:t>
      </w:r>
    </w:p>
    <w:p w14:paraId="1E5AC680" w14:textId="77777777" w:rsidR="008A1659" w:rsidRDefault="008A1659" w:rsidP="00E431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4E1B1FC8" w14:textId="77777777" w:rsidR="002B769F" w:rsidRPr="002B769F" w:rsidRDefault="002B769F" w:rsidP="002B769F">
      <w:pPr>
        <w:spacing w:after="0" w:line="240" w:lineRule="auto"/>
        <w:rPr>
          <w:rFonts w:ascii="Cambria" w:eastAsia="SimSun" w:hAnsi="Cambria" w:cs="Times New Roman"/>
          <w:b/>
          <w:sz w:val="20"/>
          <w:szCs w:val="20"/>
          <w:lang w:eastAsia="zh-CN"/>
        </w:rPr>
      </w:pPr>
      <w:r w:rsidRPr="002B769F">
        <w:rPr>
          <w:rFonts w:ascii="Cambria" w:eastAsia="SimSun" w:hAnsi="Cambria" w:cs="Times New Roman"/>
          <w:b/>
          <w:sz w:val="20"/>
          <w:szCs w:val="20"/>
          <w:lang w:eastAsia="zh-CN"/>
        </w:rPr>
        <w:t xml:space="preserve">Tabela wymaganych parametrów  granicznych stanowi integralną część oferty i nie podlega uzupełnieniu. </w:t>
      </w:r>
    </w:p>
    <w:p w14:paraId="019F216A" w14:textId="77777777" w:rsidR="002B769F" w:rsidRPr="002B769F" w:rsidRDefault="002B769F" w:rsidP="002B769F">
      <w:pPr>
        <w:spacing w:after="0" w:line="240" w:lineRule="auto"/>
        <w:rPr>
          <w:rFonts w:ascii="Cambria" w:eastAsia="SimSun" w:hAnsi="Cambria" w:cs="Times New Roman"/>
          <w:b/>
          <w:sz w:val="20"/>
          <w:szCs w:val="20"/>
          <w:lang w:eastAsia="zh-CN"/>
        </w:rPr>
      </w:pPr>
      <w:r w:rsidRPr="002B769F">
        <w:rPr>
          <w:rFonts w:ascii="Cambria" w:eastAsia="SimSun" w:hAnsi="Cambria" w:cs="Times New Roman"/>
          <w:b/>
          <w:sz w:val="20"/>
          <w:szCs w:val="20"/>
          <w:lang w:eastAsia="zh-CN"/>
        </w:rPr>
        <w:t xml:space="preserve">Oferty, które nie będą zawierały dokumentu zostaną odrzucone na podstawie art. 226 ust. 1 pkt 5 ustawy </w:t>
      </w:r>
      <w:proofErr w:type="spellStart"/>
      <w:r w:rsidRPr="002B769F">
        <w:rPr>
          <w:rFonts w:ascii="Cambria" w:eastAsia="SimSun" w:hAnsi="Cambria" w:cs="Times New Roman"/>
          <w:b/>
          <w:sz w:val="20"/>
          <w:szCs w:val="20"/>
          <w:lang w:eastAsia="zh-CN"/>
        </w:rPr>
        <w:t>pzp</w:t>
      </w:r>
      <w:proofErr w:type="spellEnd"/>
      <w:r w:rsidRPr="002B769F">
        <w:rPr>
          <w:rFonts w:ascii="Cambria" w:eastAsia="SimSun" w:hAnsi="Cambria" w:cs="Times New Roman"/>
          <w:b/>
          <w:sz w:val="20"/>
          <w:szCs w:val="20"/>
          <w:lang w:eastAsia="zh-CN"/>
        </w:rPr>
        <w:t>.</w:t>
      </w:r>
    </w:p>
    <w:p w14:paraId="50D1863F" w14:textId="77777777" w:rsidR="002B769F" w:rsidRPr="002B769F" w:rsidRDefault="002B769F" w:rsidP="002B769F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</w:p>
    <w:p w14:paraId="1117F535" w14:textId="77777777" w:rsidR="002B769F" w:rsidRPr="002B769F" w:rsidRDefault="002B769F" w:rsidP="002B769F">
      <w:pPr>
        <w:tabs>
          <w:tab w:val="left" w:pos="318"/>
        </w:tabs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B769F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tabeli zamawiający określił wymagania konieczne do spełnienia przez wykonawcę. W związku z powyższym zamawiający oczekuje odpowiedzi binarnej: Tak – w przypadku spełnienia warunku, Nie - w przypadku niespełnienia warunku. </w:t>
      </w:r>
    </w:p>
    <w:p w14:paraId="5F26BAC8" w14:textId="77777777" w:rsidR="002B769F" w:rsidRPr="002B769F" w:rsidRDefault="002B769F" w:rsidP="002B769F">
      <w:pPr>
        <w:tabs>
          <w:tab w:val="left" w:pos="318"/>
        </w:tabs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2B769F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 przypadku udzielenia odpowiedzi negatywnej zamawiający interpretuje fakt, jako niespełnienia warunku koniecznego, co skutkuje odrzuceniem oferty.</w:t>
      </w:r>
    </w:p>
    <w:p w14:paraId="6BD88443" w14:textId="77777777" w:rsidR="002B769F" w:rsidRPr="002B769F" w:rsidRDefault="002B769F" w:rsidP="002B769F">
      <w:pPr>
        <w:tabs>
          <w:tab w:val="left" w:pos="318"/>
        </w:tabs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6C56F6F9" w14:textId="77777777" w:rsidR="002B769F" w:rsidRPr="002B769F" w:rsidRDefault="002B769F" w:rsidP="002B769F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B769F">
        <w:rPr>
          <w:rFonts w:ascii="Cambria" w:eastAsia="Times New Roman" w:hAnsi="Cambria" w:cs="Times New Roman"/>
          <w:sz w:val="20"/>
          <w:szCs w:val="20"/>
          <w:lang w:eastAsia="pl-PL"/>
        </w:rPr>
        <w:t>W przypadku, gdy w wymagających tego wierszach Wykonawca nie poda dokładnej wartości oferowanego parametru, a jedynie zamieści odpowiedź „TAK” lub „min./max.” Zamawiający uzna, że oferowany parametr ma wartość odpowiadającą wartości określonej przez Zamawiającego w kolumnie „Parametr” oraz „Parametr graniczny (wymagany do spełnienia)”</w:t>
      </w:r>
    </w:p>
    <w:p w14:paraId="5F4D9961" w14:textId="77777777" w:rsidR="002B769F" w:rsidRPr="002B769F" w:rsidRDefault="002B769F" w:rsidP="002B769F">
      <w:pPr>
        <w:tabs>
          <w:tab w:val="left" w:pos="318"/>
        </w:tabs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</w:p>
    <w:p w14:paraId="3F01FFDF" w14:textId="77777777" w:rsidR="002B769F" w:rsidRPr="002B769F" w:rsidRDefault="002B769F" w:rsidP="002B769F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4AC1DB7D" w14:textId="77777777" w:rsidR="002B769F" w:rsidRPr="002B769F" w:rsidRDefault="002B769F" w:rsidP="002B769F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B769F">
        <w:rPr>
          <w:rFonts w:ascii="Cambria" w:eastAsia="Times New Roman" w:hAnsi="Cambria" w:cs="Times New Roman"/>
          <w:sz w:val="20"/>
          <w:szCs w:val="20"/>
          <w:lang w:eastAsia="pl-PL"/>
        </w:rPr>
        <w:t>* W kolumnie „Odpowiedź wykonawcy” należy podać wartości liczbowe oferowanych parametrów, w przypadku gdy  parametr lub funkcjonalność nie są opisywane za pomocą wartości liczbowych, należy opisać wartość oferowaną w sposób umożliwiający Zamawiającemu jej ocenę, funkcjonalność lub ewentualnie potwierdzić zgodność z wymaganiami wpisując formułę „Zgodnie z wymaganiami”.</w:t>
      </w:r>
    </w:p>
    <w:p w14:paraId="0A0E1D36" w14:textId="77777777" w:rsidR="002B769F" w:rsidRPr="002B769F" w:rsidRDefault="002B769F" w:rsidP="002B769F">
      <w:pPr>
        <w:spacing w:after="0" w:line="240" w:lineRule="auto"/>
        <w:jc w:val="both"/>
        <w:rPr>
          <w:rFonts w:ascii="Cambria" w:eastAsia="Times New Roman" w:hAnsi="Cambria" w:cs="Times New Roman"/>
          <w:b/>
          <w:iCs/>
          <w:sz w:val="20"/>
          <w:szCs w:val="20"/>
          <w:lang w:eastAsia="pl-PL"/>
        </w:rPr>
      </w:pPr>
    </w:p>
    <w:p w14:paraId="5A834914" w14:textId="77777777" w:rsidR="002B769F" w:rsidRPr="002B769F" w:rsidRDefault="002B769F" w:rsidP="002B769F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B769F">
        <w:rPr>
          <w:rFonts w:ascii="Cambria" w:eastAsia="Times New Roman" w:hAnsi="Cambria" w:cs="Times New Roman"/>
          <w:sz w:val="20"/>
          <w:szCs w:val="20"/>
          <w:lang w:eastAsia="pl-PL"/>
        </w:rPr>
        <w:t>W celu ułatwienia jednoznacznej weryfikacji zaoferowanych parametrów zaleca się zaznaczenie miejsca potwierdzenia parametru  w załączanych materiałach.</w:t>
      </w:r>
    </w:p>
    <w:p w14:paraId="79976166" w14:textId="77777777" w:rsidR="002B769F" w:rsidRPr="002B769F" w:rsidRDefault="002B769F" w:rsidP="002B769F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F807DCA" w14:textId="77777777" w:rsidR="002B769F" w:rsidRPr="002B769F" w:rsidRDefault="002B769F" w:rsidP="002B769F">
      <w:pPr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0"/>
          <w:lang w:eastAsia="pl-PL"/>
        </w:rPr>
      </w:pPr>
      <w:r w:rsidRPr="002B769F">
        <w:rPr>
          <w:rFonts w:ascii="Cambria" w:eastAsia="Times New Roman" w:hAnsi="Cambria" w:cs="Arial"/>
          <w:b/>
          <w:sz w:val="20"/>
          <w:szCs w:val="20"/>
          <w:lang w:eastAsia="pl-PL"/>
        </w:rPr>
        <w:t>Weryfikacja odpowiedzi nastąpi na podstawie załączonych do oferty przedmiotowych środków dowodowych</w:t>
      </w:r>
    </w:p>
    <w:p w14:paraId="3F66926A" w14:textId="77777777" w:rsidR="002B769F" w:rsidRPr="002B769F" w:rsidRDefault="002B769F" w:rsidP="002B769F">
      <w:pPr>
        <w:spacing w:after="0" w:line="240" w:lineRule="auto"/>
        <w:rPr>
          <w:rFonts w:ascii="Cambria" w:eastAsia="SimSun" w:hAnsi="Cambria" w:cs="Times New Roman"/>
          <w:sz w:val="20"/>
          <w:szCs w:val="20"/>
          <w:lang w:eastAsia="zh-CN"/>
        </w:rPr>
      </w:pPr>
    </w:p>
    <w:p w14:paraId="6DCC4B32" w14:textId="77777777" w:rsidR="002B769F" w:rsidRDefault="002B769F" w:rsidP="00E431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76F01462" w14:textId="77777777" w:rsidR="002B769F" w:rsidRDefault="002B769F" w:rsidP="00E431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1AC336D4" w14:textId="77777777" w:rsidR="002B769F" w:rsidRPr="00E431BE" w:rsidRDefault="002B769F" w:rsidP="00E431BE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tbl>
      <w:tblPr>
        <w:tblW w:w="52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6"/>
        <w:gridCol w:w="5571"/>
        <w:gridCol w:w="1104"/>
        <w:gridCol w:w="2007"/>
      </w:tblGrid>
      <w:tr w:rsidR="002141E4" w:rsidRPr="00A85D31" w14:paraId="3EC80621" w14:textId="77777777" w:rsidTr="00362A69">
        <w:trPr>
          <w:cantSplit/>
          <w:trHeight w:val="1426"/>
          <w:tblHeader/>
        </w:trPr>
        <w:tc>
          <w:tcPr>
            <w:tcW w:w="432" w:type="pct"/>
            <w:shd w:val="clear" w:color="auto" w:fill="E2EFD9"/>
            <w:vAlign w:val="center"/>
            <w:hideMark/>
          </w:tcPr>
          <w:p w14:paraId="53FF39B3" w14:textId="77777777" w:rsidR="002141E4" w:rsidRPr="00A85D31" w:rsidRDefault="002141E4" w:rsidP="009F65ED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85D31">
              <w:rPr>
                <w:rFonts w:ascii="Cambria" w:hAnsi="Cambria"/>
                <w:b/>
                <w:sz w:val="18"/>
                <w:szCs w:val="18"/>
              </w:rPr>
              <w:t>L.p.</w:t>
            </w:r>
          </w:p>
        </w:tc>
        <w:tc>
          <w:tcPr>
            <w:tcW w:w="2943" w:type="pct"/>
            <w:shd w:val="clear" w:color="auto" w:fill="E2EFD9"/>
            <w:vAlign w:val="center"/>
            <w:hideMark/>
          </w:tcPr>
          <w:p w14:paraId="01556551" w14:textId="77777777" w:rsidR="002141E4" w:rsidRPr="00A85D31" w:rsidRDefault="002141E4" w:rsidP="009F65ED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85D31">
              <w:rPr>
                <w:rFonts w:ascii="Cambria" w:hAnsi="Cambria"/>
                <w:b/>
                <w:sz w:val="18"/>
                <w:szCs w:val="18"/>
              </w:rPr>
              <w:t>Parametr</w:t>
            </w:r>
          </w:p>
        </w:tc>
        <w:tc>
          <w:tcPr>
            <w:tcW w:w="560" w:type="pct"/>
            <w:shd w:val="clear" w:color="auto" w:fill="E2EFD9"/>
            <w:vAlign w:val="center"/>
            <w:hideMark/>
          </w:tcPr>
          <w:p w14:paraId="0B161DC7" w14:textId="77777777" w:rsidR="0012195C" w:rsidRPr="0012195C" w:rsidRDefault="0012195C" w:rsidP="0012195C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2195C">
              <w:rPr>
                <w:rFonts w:ascii="Cambria" w:hAnsi="Cambria"/>
                <w:b/>
                <w:sz w:val="18"/>
                <w:szCs w:val="18"/>
              </w:rPr>
              <w:t>Parametr graniczny</w:t>
            </w:r>
          </w:p>
          <w:p w14:paraId="441C8D5F" w14:textId="6A8123E5" w:rsidR="002141E4" w:rsidRPr="00A85D31" w:rsidRDefault="0012195C" w:rsidP="0012195C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12195C">
              <w:rPr>
                <w:rFonts w:ascii="Cambria" w:hAnsi="Cambria"/>
                <w:b/>
                <w:sz w:val="18"/>
                <w:szCs w:val="18"/>
              </w:rPr>
              <w:t>(wymagany do spełnienia)</w:t>
            </w:r>
          </w:p>
        </w:tc>
        <w:tc>
          <w:tcPr>
            <w:tcW w:w="1065" w:type="pct"/>
            <w:shd w:val="clear" w:color="auto" w:fill="E2EFD9"/>
            <w:vAlign w:val="center"/>
            <w:hideMark/>
          </w:tcPr>
          <w:p w14:paraId="16685127" w14:textId="3FB8516D" w:rsidR="002141E4" w:rsidRPr="00A85D31" w:rsidRDefault="002141E4" w:rsidP="003751DD">
            <w:pPr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8E70A9">
              <w:rPr>
                <w:rFonts w:ascii="Cambria" w:hAnsi="Cambria"/>
                <w:b/>
                <w:sz w:val="18"/>
                <w:szCs w:val="18"/>
              </w:rPr>
              <w:t>Odpowiedź Wykonawcy *</w:t>
            </w:r>
          </w:p>
        </w:tc>
      </w:tr>
      <w:tr w:rsidR="00991CC5" w:rsidRPr="00A85D31" w14:paraId="70072B59" w14:textId="77777777" w:rsidTr="00362A69">
        <w:trPr>
          <w:cantSplit/>
        </w:trPr>
        <w:tc>
          <w:tcPr>
            <w:tcW w:w="432" w:type="pct"/>
            <w:vAlign w:val="center"/>
          </w:tcPr>
          <w:p w14:paraId="3C185BF1" w14:textId="77777777" w:rsidR="00991CC5" w:rsidRPr="00667282" w:rsidRDefault="00991CC5" w:rsidP="00991CC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D8C0651" w14:textId="554C936E" w:rsidR="00991CC5" w:rsidRPr="006D0CE5" w:rsidRDefault="00991CC5" w:rsidP="00991CC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Monitor funkcji życiowych przeznaczony dla osób dorosłych, dzieci i noworodków</w:t>
            </w:r>
          </w:p>
        </w:tc>
        <w:tc>
          <w:tcPr>
            <w:tcW w:w="560" w:type="pct"/>
            <w:vAlign w:val="center"/>
          </w:tcPr>
          <w:p w14:paraId="4FDB1C21" w14:textId="75C0B514" w:rsidR="00991CC5" w:rsidRPr="006D0CE5" w:rsidRDefault="00991CC5" w:rsidP="00991C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23D2FB80" w14:textId="77777777" w:rsidR="00991CC5" w:rsidRPr="00A85D31" w:rsidRDefault="00991CC5" w:rsidP="00991CC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08DA3CDF" w14:textId="77777777" w:rsidTr="00362A69">
        <w:trPr>
          <w:cantSplit/>
        </w:trPr>
        <w:tc>
          <w:tcPr>
            <w:tcW w:w="432" w:type="pct"/>
            <w:vAlign w:val="center"/>
          </w:tcPr>
          <w:p w14:paraId="495B010D" w14:textId="77777777" w:rsidR="006D0CE5" w:rsidRPr="00667282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434435ED" w14:textId="27013649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Monitor funkcji życiowych z modułami pomiarowymi ciśnienia niei</w:t>
            </w:r>
            <w:r w:rsidR="008A2AAB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 xml:space="preserve">wazyjnego </w:t>
            </w:r>
            <w:r w:rsidR="008A2AAB">
              <w:rPr>
                <w:rFonts w:ascii="Times New Roman" w:hAnsi="Times New Roman" w:cs="Times New Roman"/>
                <w:sz w:val="20"/>
                <w:szCs w:val="20"/>
              </w:rPr>
              <w:t>NIBP, temperatury T i saturacji</w:t>
            </w: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 xml:space="preserve"> tlenem hemoglobiny krwi tętniczej SpO2 </w:t>
            </w:r>
          </w:p>
        </w:tc>
        <w:tc>
          <w:tcPr>
            <w:tcW w:w="560" w:type="pct"/>
            <w:vAlign w:val="center"/>
          </w:tcPr>
          <w:p w14:paraId="2AD595A6" w14:textId="04068D41" w:rsidR="006D0CE5" w:rsidRPr="006D0CE5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5EDABEE5" w14:textId="77777777" w:rsidR="006D0CE5" w:rsidRPr="00A85D31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10CCE511" w14:textId="77777777" w:rsidTr="00362A69">
        <w:trPr>
          <w:cantSplit/>
        </w:trPr>
        <w:tc>
          <w:tcPr>
            <w:tcW w:w="432" w:type="pct"/>
            <w:vAlign w:val="center"/>
          </w:tcPr>
          <w:p w14:paraId="4FF60B8C" w14:textId="77777777" w:rsidR="006D0CE5" w:rsidRPr="00667282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D25CD68" w14:textId="75425339" w:rsidR="006D0CE5" w:rsidRPr="006D0CE5" w:rsidRDefault="006D0CE5" w:rsidP="00991CC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Monitor funkcji życiowych umieszczony na statywie jezdnym, wyposażony w 5 skrętnych kół z możliwością zablokowania co najmniej 2 z nich, koszyk na akcesoria, wieszaki na przewody NIBP i termometr bezprzewodowy, rączk</w:t>
            </w:r>
            <w:r w:rsidR="00991CC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 xml:space="preserve"> do prowadzenia wózka</w:t>
            </w:r>
          </w:p>
        </w:tc>
        <w:tc>
          <w:tcPr>
            <w:tcW w:w="560" w:type="pct"/>
            <w:vAlign w:val="center"/>
          </w:tcPr>
          <w:p w14:paraId="1E45D691" w14:textId="778059F1" w:rsidR="006D0CE5" w:rsidRPr="006D0CE5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78452C99" w14:textId="77777777" w:rsidR="006D0CE5" w:rsidRPr="00A85D31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54A03676" w14:textId="77777777" w:rsidTr="00362A69">
        <w:trPr>
          <w:cantSplit/>
        </w:trPr>
        <w:tc>
          <w:tcPr>
            <w:tcW w:w="432" w:type="pct"/>
            <w:vAlign w:val="center"/>
          </w:tcPr>
          <w:p w14:paraId="6A317BD9" w14:textId="77777777" w:rsidR="006D0CE5" w:rsidRPr="008E70A9" w:rsidRDefault="006D0CE5" w:rsidP="006D0CE5">
            <w:pPr>
              <w:numPr>
                <w:ilvl w:val="0"/>
                <w:numId w:val="6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7691132" w14:textId="120760C6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Zwiększony ciężar  podstawy wózka gwarantujący stabilność zestawu</w:t>
            </w:r>
          </w:p>
        </w:tc>
        <w:tc>
          <w:tcPr>
            <w:tcW w:w="560" w:type="pct"/>
            <w:vAlign w:val="center"/>
          </w:tcPr>
          <w:p w14:paraId="64C56B13" w14:textId="401846E6" w:rsidR="006D0CE5" w:rsidRPr="006D0CE5" w:rsidRDefault="006D0CE5" w:rsidP="006D0CE5">
            <w:pPr>
              <w:tabs>
                <w:tab w:val="left" w:pos="2772"/>
              </w:tabs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04A9B5C9" w14:textId="77777777" w:rsidR="006D0CE5" w:rsidRPr="00A85D31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224007BD" w14:textId="77777777" w:rsidTr="00362A69">
        <w:trPr>
          <w:cantSplit/>
          <w:trHeight w:val="169"/>
        </w:trPr>
        <w:tc>
          <w:tcPr>
            <w:tcW w:w="432" w:type="pct"/>
            <w:vAlign w:val="center"/>
          </w:tcPr>
          <w:p w14:paraId="623C8FD9" w14:textId="77777777" w:rsidR="006D0CE5" w:rsidRPr="008E70A9" w:rsidRDefault="006D0CE5" w:rsidP="006D0CE5">
            <w:pPr>
              <w:numPr>
                <w:ilvl w:val="0"/>
                <w:numId w:val="6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48675677" w14:textId="77DDAB19" w:rsidR="006D0CE5" w:rsidRPr="006D0CE5" w:rsidRDefault="006D0CE5" w:rsidP="00991CC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bookmarkStart w:id="0" w:name="_Hlk190784737"/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Ekran monitora funkcji życiowych wi</w:t>
            </w:r>
            <w:r w:rsidR="00991CC5">
              <w:rPr>
                <w:rFonts w:ascii="Times New Roman" w:hAnsi="Times New Roman" w:cs="Times New Roman"/>
                <w:sz w:val="20"/>
                <w:szCs w:val="20"/>
              </w:rPr>
              <w:t>elodotykowy, TFT LCD, kolorowy</w:t>
            </w: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 xml:space="preserve">, o przekątnej </w:t>
            </w:r>
            <w:bookmarkEnd w:id="0"/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min. 4,5” i rozdzielczości min. 1280x720 pikseli</w:t>
            </w:r>
          </w:p>
        </w:tc>
        <w:tc>
          <w:tcPr>
            <w:tcW w:w="560" w:type="pct"/>
            <w:vAlign w:val="center"/>
          </w:tcPr>
          <w:p w14:paraId="43C08010" w14:textId="77777777" w:rsid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3F6CFCE1" w14:textId="51CE7855" w:rsidR="00991CC5" w:rsidRPr="006D0CE5" w:rsidRDefault="00991CC5" w:rsidP="00991CC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wartości)</w:t>
            </w:r>
          </w:p>
        </w:tc>
        <w:tc>
          <w:tcPr>
            <w:tcW w:w="1065" w:type="pct"/>
            <w:vAlign w:val="center"/>
          </w:tcPr>
          <w:p w14:paraId="532E21EC" w14:textId="77777777" w:rsidR="006D0CE5" w:rsidRPr="00A85D31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0DF97C71" w14:textId="77777777" w:rsidTr="00362A69">
        <w:trPr>
          <w:cantSplit/>
        </w:trPr>
        <w:tc>
          <w:tcPr>
            <w:tcW w:w="432" w:type="pct"/>
            <w:vAlign w:val="center"/>
          </w:tcPr>
          <w:p w14:paraId="5C2D6B44" w14:textId="77777777" w:rsidR="006D0CE5" w:rsidRPr="008E70A9" w:rsidRDefault="006D0CE5" w:rsidP="006D0CE5">
            <w:pPr>
              <w:numPr>
                <w:ilvl w:val="0"/>
                <w:numId w:val="6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578ECEA" w14:textId="65E33B02" w:rsidR="006D0CE5" w:rsidRPr="006D0CE5" w:rsidRDefault="006D0CE5" w:rsidP="00BF690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 xml:space="preserve">Ekran monitora z wbudowanym czujnikiem jasności otoczenia i adaptacyjnym dostosowywaniem jasności </w:t>
            </w:r>
            <w:r w:rsidRPr="00BF6905">
              <w:rPr>
                <w:rFonts w:ascii="Times New Roman" w:hAnsi="Times New Roman" w:cs="Times New Roman"/>
                <w:sz w:val="20"/>
                <w:szCs w:val="20"/>
              </w:rPr>
              <w:t xml:space="preserve">ekranu </w:t>
            </w:r>
            <w:r w:rsidR="00A402F6" w:rsidRPr="00BF690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BF69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A2AAB" w:rsidRPr="00BF6905">
              <w:rPr>
                <w:rFonts w:ascii="Times New Roman" w:hAnsi="Times New Roman" w:cs="Times New Roman"/>
                <w:sz w:val="20"/>
                <w:szCs w:val="20"/>
              </w:rPr>
              <w:t>możliwością ręcznego wyboru poziomu jasności ekranu</w:t>
            </w:r>
          </w:p>
        </w:tc>
        <w:tc>
          <w:tcPr>
            <w:tcW w:w="560" w:type="pct"/>
            <w:vAlign w:val="center"/>
          </w:tcPr>
          <w:p w14:paraId="1B25A55A" w14:textId="2D79EB73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0E452718" w14:textId="77777777" w:rsidR="006D0CE5" w:rsidRPr="00A85D31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53A18354" w14:textId="77777777" w:rsidTr="00362A69">
        <w:trPr>
          <w:cantSplit/>
        </w:trPr>
        <w:tc>
          <w:tcPr>
            <w:tcW w:w="432" w:type="pct"/>
            <w:vAlign w:val="center"/>
          </w:tcPr>
          <w:p w14:paraId="296474B0" w14:textId="77777777" w:rsidR="006D0CE5" w:rsidRPr="008E70A9" w:rsidRDefault="006D0CE5" w:rsidP="006D0CE5">
            <w:pPr>
              <w:numPr>
                <w:ilvl w:val="0"/>
                <w:numId w:val="6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DDD4B33" w14:textId="394A74C4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Ekran monitora z możliwością wyświetlania danych w pionie i poziomie, z automatyczną rotacją</w:t>
            </w:r>
          </w:p>
        </w:tc>
        <w:tc>
          <w:tcPr>
            <w:tcW w:w="560" w:type="pct"/>
            <w:vAlign w:val="center"/>
          </w:tcPr>
          <w:p w14:paraId="2D21843D" w14:textId="786E62CF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79DAD646" w14:textId="77777777" w:rsidR="006D0CE5" w:rsidRPr="00A85D31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3BF5256E" w14:textId="77777777" w:rsidTr="00362A69">
        <w:trPr>
          <w:cantSplit/>
        </w:trPr>
        <w:tc>
          <w:tcPr>
            <w:tcW w:w="432" w:type="pct"/>
            <w:vAlign w:val="center"/>
          </w:tcPr>
          <w:p w14:paraId="76380A93" w14:textId="77777777" w:rsidR="006D0CE5" w:rsidRPr="008E70A9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EFA9A2B" w14:textId="3DD196B6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Monitor funkcji życiowych wyposażony w diodę LED sygnalizujące zasilanie sieciowe i ładowanie akumulatorów zasilających</w:t>
            </w:r>
          </w:p>
        </w:tc>
        <w:tc>
          <w:tcPr>
            <w:tcW w:w="560" w:type="pct"/>
            <w:vAlign w:val="center"/>
          </w:tcPr>
          <w:p w14:paraId="4EF94BB2" w14:textId="2C8F932B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4CD9D0F7" w14:textId="77777777" w:rsidR="006D0CE5" w:rsidRPr="00A85D31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731598C2" w14:textId="77777777" w:rsidTr="00362A69">
        <w:trPr>
          <w:cantSplit/>
        </w:trPr>
        <w:tc>
          <w:tcPr>
            <w:tcW w:w="432" w:type="pct"/>
            <w:vAlign w:val="center"/>
          </w:tcPr>
          <w:p w14:paraId="56F0434A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A524446" w14:textId="34A842E0" w:rsidR="006D0CE5" w:rsidRPr="006D0CE5" w:rsidRDefault="006D0CE5" w:rsidP="00A402F6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 xml:space="preserve">Funkcja wprowadzania danych demograficznych  pacjenta przez klawiaturę alfanumeryczną na ekranie </w:t>
            </w:r>
            <w:r w:rsidR="00A402F6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 xml:space="preserve"> skaner kodów kreskowych</w:t>
            </w:r>
          </w:p>
        </w:tc>
        <w:tc>
          <w:tcPr>
            <w:tcW w:w="560" w:type="pct"/>
            <w:vAlign w:val="center"/>
          </w:tcPr>
          <w:p w14:paraId="21121BD4" w14:textId="40C8B195" w:rsidR="006D0CE5" w:rsidRPr="006D0CE5" w:rsidRDefault="006D0CE5" w:rsidP="006D0CE5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4EC26B28" w14:textId="77777777" w:rsidR="006D0CE5" w:rsidRPr="00A85D31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76EADCCA" w14:textId="77777777" w:rsidTr="00362A69">
        <w:trPr>
          <w:cantSplit/>
        </w:trPr>
        <w:tc>
          <w:tcPr>
            <w:tcW w:w="432" w:type="pct"/>
            <w:vAlign w:val="center"/>
          </w:tcPr>
          <w:p w14:paraId="35FC8EE3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35025B0E" w14:textId="522578A7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Monitor funkcji życiowych  z wbudowanym w obrys uchwytem transportowym umożliwiającym noszenie go jedną ręką po odłączeniu od statywu</w:t>
            </w:r>
          </w:p>
        </w:tc>
        <w:tc>
          <w:tcPr>
            <w:tcW w:w="560" w:type="pct"/>
            <w:vAlign w:val="center"/>
          </w:tcPr>
          <w:p w14:paraId="366BF197" w14:textId="0292707E" w:rsidR="006D0CE5" w:rsidRPr="006D0CE5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66200EF6" w14:textId="77777777" w:rsidR="006D0CE5" w:rsidRPr="000625B3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5DC39FA5" w14:textId="77777777" w:rsidTr="00362A69">
        <w:trPr>
          <w:cantSplit/>
        </w:trPr>
        <w:tc>
          <w:tcPr>
            <w:tcW w:w="432" w:type="pct"/>
            <w:vAlign w:val="center"/>
          </w:tcPr>
          <w:p w14:paraId="5F029420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0F98771" w14:textId="46F252BC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Ciężar monitora maks. 1 kg +/- 5%</w:t>
            </w:r>
          </w:p>
        </w:tc>
        <w:tc>
          <w:tcPr>
            <w:tcW w:w="560" w:type="pct"/>
            <w:vAlign w:val="center"/>
          </w:tcPr>
          <w:p w14:paraId="79BF3DD1" w14:textId="77777777" w:rsidR="006D0CE5" w:rsidRDefault="006D0CE5" w:rsidP="006D0C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7FCD982B" w14:textId="33A71274" w:rsidR="00A402F6" w:rsidRPr="006D0CE5" w:rsidRDefault="00A402F6" w:rsidP="006D0CE5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wartość)</w:t>
            </w:r>
          </w:p>
        </w:tc>
        <w:tc>
          <w:tcPr>
            <w:tcW w:w="1065" w:type="pct"/>
            <w:vAlign w:val="center"/>
          </w:tcPr>
          <w:p w14:paraId="0D53AA94" w14:textId="77777777" w:rsidR="006D0CE5" w:rsidRPr="000625B3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6D543354" w14:textId="77777777" w:rsidTr="00362A69">
        <w:trPr>
          <w:cantSplit/>
        </w:trPr>
        <w:tc>
          <w:tcPr>
            <w:tcW w:w="432" w:type="pct"/>
            <w:vAlign w:val="center"/>
          </w:tcPr>
          <w:p w14:paraId="5FBF9DE2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518DCAA" w14:textId="5B6FB772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Ekran monitora funkcji życiowych podzielony na sekcje: pasek statusu, okna parametrów oraz menu funkcji</w:t>
            </w:r>
          </w:p>
        </w:tc>
        <w:tc>
          <w:tcPr>
            <w:tcW w:w="560" w:type="pct"/>
            <w:vAlign w:val="center"/>
          </w:tcPr>
          <w:p w14:paraId="35D63F5F" w14:textId="67DD72A5" w:rsidR="006D0CE5" w:rsidRPr="006D0CE5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774A02A4" w14:textId="77777777" w:rsidR="006D0CE5" w:rsidRPr="000625B3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3E99D42E" w14:textId="77777777" w:rsidTr="00362A69">
        <w:trPr>
          <w:cantSplit/>
        </w:trPr>
        <w:tc>
          <w:tcPr>
            <w:tcW w:w="432" w:type="pct"/>
            <w:vAlign w:val="center"/>
          </w:tcPr>
          <w:p w14:paraId="55C7F1FC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29B46B5" w14:textId="358402CD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Możliwość indywidualnej konfiguracji okna parametrów poprzez zmianę położenia i wielkości wyświetlanych wartości parametrów</w:t>
            </w:r>
          </w:p>
        </w:tc>
        <w:tc>
          <w:tcPr>
            <w:tcW w:w="560" w:type="pct"/>
            <w:vAlign w:val="center"/>
          </w:tcPr>
          <w:p w14:paraId="49F478C0" w14:textId="246C4AAA" w:rsidR="006D0CE5" w:rsidRPr="006D0CE5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42C94646" w14:textId="77777777" w:rsidR="006D0CE5" w:rsidRPr="000625B3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0D377307" w14:textId="77777777" w:rsidTr="00362A69">
        <w:trPr>
          <w:cantSplit/>
        </w:trPr>
        <w:tc>
          <w:tcPr>
            <w:tcW w:w="432" w:type="pct"/>
            <w:vAlign w:val="center"/>
          </w:tcPr>
          <w:p w14:paraId="421DC8D7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BAEC1F7" w14:textId="69792D94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 xml:space="preserve">Pasek statusu zawierający: przycisk czasowego wstrzymania alarmu, przycisk wyciszenia alarmu (wyciszenie dźwięku), przycisk wyboru profilu pacjenta, przycisk i status połączeń: Bluetooth, </w:t>
            </w:r>
            <w:proofErr w:type="spellStart"/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WiFi</w:t>
            </w:r>
            <w:proofErr w:type="spellEnd"/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, Ethernet, wskaźniki zasilania i poziomu naładowania akumulatorów, wskazanie bieżącej godziny</w:t>
            </w:r>
          </w:p>
        </w:tc>
        <w:tc>
          <w:tcPr>
            <w:tcW w:w="560" w:type="pct"/>
            <w:vAlign w:val="center"/>
          </w:tcPr>
          <w:p w14:paraId="4A53DCBF" w14:textId="68D66E17" w:rsidR="006D0CE5" w:rsidRPr="006D0CE5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0E487830" w14:textId="77777777" w:rsidR="006D0CE5" w:rsidRPr="000625B3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1573A3A3" w14:textId="77777777" w:rsidTr="00362A69">
        <w:trPr>
          <w:cantSplit/>
        </w:trPr>
        <w:tc>
          <w:tcPr>
            <w:tcW w:w="432" w:type="pct"/>
            <w:vAlign w:val="center"/>
          </w:tcPr>
          <w:p w14:paraId="0110D6C3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E0B9EA0" w14:textId="054A54B5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Menu funkcji z możliwością włączenia/wyłączenia krzywych, zmiany czułości, włączenia widoku histogramu, widoku trendu lub wartości numerycznych</w:t>
            </w:r>
          </w:p>
        </w:tc>
        <w:tc>
          <w:tcPr>
            <w:tcW w:w="560" w:type="pct"/>
            <w:vAlign w:val="center"/>
          </w:tcPr>
          <w:p w14:paraId="1ED14B47" w14:textId="0FA049E5" w:rsidR="006D0CE5" w:rsidRPr="006D0CE5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5E419811" w14:textId="77777777" w:rsidR="006D0CE5" w:rsidRPr="000625B3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05074F54" w14:textId="77777777" w:rsidTr="00362A69">
        <w:trPr>
          <w:cantSplit/>
        </w:trPr>
        <w:tc>
          <w:tcPr>
            <w:tcW w:w="432" w:type="pct"/>
            <w:vAlign w:val="center"/>
          </w:tcPr>
          <w:p w14:paraId="35C40493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3BF052D8" w14:textId="133F9B21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Funkcja zrzutu zawartości ekranu do pliku .</w:t>
            </w:r>
            <w:proofErr w:type="spellStart"/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png</w:t>
            </w:r>
            <w:proofErr w:type="spellEnd"/>
            <w:r w:rsidRPr="006D0CE5">
              <w:rPr>
                <w:rFonts w:ascii="Times New Roman" w:hAnsi="Times New Roman" w:cs="Times New Roman"/>
                <w:sz w:val="20"/>
                <w:szCs w:val="20"/>
              </w:rPr>
              <w:t xml:space="preserve"> i przenoszenia zapamiętanych obrazów do komputera za pomocą nośnika USB</w:t>
            </w:r>
          </w:p>
        </w:tc>
        <w:tc>
          <w:tcPr>
            <w:tcW w:w="560" w:type="pct"/>
            <w:vAlign w:val="center"/>
          </w:tcPr>
          <w:p w14:paraId="0DA70156" w14:textId="0A2EF8AA" w:rsidR="006D0CE5" w:rsidRPr="006D0CE5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5AEB040D" w14:textId="77777777" w:rsidR="006D0CE5" w:rsidRPr="000625B3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010F76B8" w14:textId="77777777" w:rsidTr="00362A69">
        <w:trPr>
          <w:cantSplit/>
        </w:trPr>
        <w:tc>
          <w:tcPr>
            <w:tcW w:w="432" w:type="pct"/>
            <w:vAlign w:val="center"/>
          </w:tcPr>
          <w:p w14:paraId="5B76CA56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73D1C15" w14:textId="470643A9" w:rsidR="006D0CE5" w:rsidRPr="006D0CE5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Intuicyjne sterowanie za pomocą gestów na ekranie dotykowym, min. wciśnij, przesuń, przewiń, powiększ/zmniejsz (za pomocą 2 punktów dotykowych),  drag and drop</w:t>
            </w:r>
          </w:p>
        </w:tc>
        <w:tc>
          <w:tcPr>
            <w:tcW w:w="560" w:type="pct"/>
            <w:vAlign w:val="center"/>
          </w:tcPr>
          <w:p w14:paraId="7E6B3F78" w14:textId="565E832F" w:rsidR="006D0CE5" w:rsidRPr="006D0CE5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6D0CE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736EE9E2" w14:textId="77777777" w:rsidR="006D0CE5" w:rsidRPr="000625B3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4F47465D" w14:textId="77777777" w:rsidTr="00362A69">
        <w:trPr>
          <w:cantSplit/>
        </w:trPr>
        <w:tc>
          <w:tcPr>
            <w:tcW w:w="432" w:type="pct"/>
            <w:vAlign w:val="center"/>
          </w:tcPr>
          <w:p w14:paraId="5CAFC334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2DB8549" w14:textId="77777777" w:rsidR="006D0CE5" w:rsidRPr="00CE1C9A" w:rsidRDefault="006D0CE5" w:rsidP="006D0C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Praca w trybach:</w:t>
            </w:r>
          </w:p>
          <w:p w14:paraId="3A94E184" w14:textId="77777777" w:rsidR="006D0CE5" w:rsidRPr="00CE1C9A" w:rsidRDefault="006D0CE5" w:rsidP="006D0C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- pomiar punktowy typu spot-</w:t>
            </w:r>
            <w:proofErr w:type="spellStart"/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check</w:t>
            </w:r>
            <w:proofErr w:type="spellEnd"/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DE07EBA" w14:textId="7C9C4DEF" w:rsidR="006D0CE5" w:rsidRPr="00CE1C9A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- monitorowanie ciągłe</w:t>
            </w:r>
          </w:p>
        </w:tc>
        <w:tc>
          <w:tcPr>
            <w:tcW w:w="560" w:type="pct"/>
            <w:vAlign w:val="center"/>
          </w:tcPr>
          <w:p w14:paraId="086A8170" w14:textId="1366B786" w:rsidR="006D0CE5" w:rsidRPr="00CE1C9A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78F44D52" w14:textId="77777777" w:rsidR="006D0CE5" w:rsidRPr="000625B3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34B218BA" w14:textId="77777777" w:rsidTr="00362A69">
        <w:trPr>
          <w:cantSplit/>
        </w:trPr>
        <w:tc>
          <w:tcPr>
            <w:tcW w:w="432" w:type="pct"/>
            <w:vAlign w:val="center"/>
          </w:tcPr>
          <w:p w14:paraId="7C63361F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5204963" w14:textId="669B4028" w:rsidR="006D0CE5" w:rsidRPr="00CE1C9A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Funkcja wykonania pomiarów w trybie interwałowym</w:t>
            </w:r>
          </w:p>
        </w:tc>
        <w:tc>
          <w:tcPr>
            <w:tcW w:w="560" w:type="pct"/>
            <w:vAlign w:val="center"/>
          </w:tcPr>
          <w:p w14:paraId="42AC13D6" w14:textId="6CF92C60" w:rsidR="006D0CE5" w:rsidRPr="00CE1C9A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5E81CD69" w14:textId="77777777" w:rsidR="006D0CE5" w:rsidRPr="000625B3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586ADE23" w14:textId="77777777" w:rsidTr="00362A69">
        <w:trPr>
          <w:cantSplit/>
        </w:trPr>
        <w:tc>
          <w:tcPr>
            <w:tcW w:w="432" w:type="pct"/>
            <w:vAlign w:val="center"/>
          </w:tcPr>
          <w:p w14:paraId="2F6B5A68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44782285" w14:textId="3629D376" w:rsidR="006D0CE5" w:rsidRPr="00CE1C9A" w:rsidRDefault="0066334E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Funkcja s</w:t>
            </w:r>
            <w:r w:rsidR="006D0CE5" w:rsidRPr="00CE1C9A">
              <w:rPr>
                <w:rFonts w:ascii="Times New Roman" w:hAnsi="Times New Roman" w:cs="Times New Roman"/>
                <w:sz w:val="20"/>
                <w:szCs w:val="20"/>
              </w:rPr>
              <w:t>zybki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ego</w:t>
            </w:r>
            <w:r w:rsidR="006D0CE5" w:rsidRPr="00CE1C9A">
              <w:rPr>
                <w:rFonts w:ascii="Times New Roman" w:hAnsi="Times New Roman" w:cs="Times New Roman"/>
                <w:sz w:val="20"/>
                <w:szCs w:val="20"/>
              </w:rPr>
              <w:t xml:space="preserve"> pomiar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6D0CE5" w:rsidRPr="00CE1C9A">
              <w:rPr>
                <w:rFonts w:ascii="Times New Roman" w:hAnsi="Times New Roman" w:cs="Times New Roman"/>
                <w:sz w:val="20"/>
                <w:szCs w:val="20"/>
              </w:rPr>
              <w:t xml:space="preserve"> bez identyfikacji pacjenta</w:t>
            </w:r>
          </w:p>
        </w:tc>
        <w:tc>
          <w:tcPr>
            <w:tcW w:w="560" w:type="pct"/>
            <w:vAlign w:val="center"/>
          </w:tcPr>
          <w:p w14:paraId="4FD120E2" w14:textId="59B84358" w:rsidR="006D0CE5" w:rsidRPr="00CE1C9A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24E74C67" w14:textId="77777777" w:rsidR="006D0CE5" w:rsidRPr="000625B3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6D0CE5" w:rsidRPr="00A85D31" w14:paraId="6F97D6FE" w14:textId="77777777" w:rsidTr="00362A69">
        <w:trPr>
          <w:cantSplit/>
        </w:trPr>
        <w:tc>
          <w:tcPr>
            <w:tcW w:w="432" w:type="pct"/>
            <w:vAlign w:val="center"/>
          </w:tcPr>
          <w:p w14:paraId="16D8D2F0" w14:textId="77777777" w:rsidR="006D0CE5" w:rsidRPr="009F65ED" w:rsidRDefault="006D0CE5" w:rsidP="006D0CE5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1720FC15" w14:textId="0CFC7378" w:rsidR="006D0CE5" w:rsidRPr="00CE1C9A" w:rsidRDefault="006D0CE5" w:rsidP="006D0CE5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W trybie monitorowania funkcja wyświetlenia informacji w postaci trendów wraz z zakresem parametrów, aktualnymi wartościami numerycznymi, granicami alarmowymi oraz etykietami parametrów</w:t>
            </w:r>
          </w:p>
        </w:tc>
        <w:tc>
          <w:tcPr>
            <w:tcW w:w="560" w:type="pct"/>
            <w:vAlign w:val="center"/>
          </w:tcPr>
          <w:p w14:paraId="677382A0" w14:textId="4BE676AB" w:rsidR="006D0CE5" w:rsidRPr="00CE1C9A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55671B86" w14:textId="77777777" w:rsidR="006D0CE5" w:rsidRPr="000625B3" w:rsidRDefault="006D0CE5" w:rsidP="006D0CE5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5FD95178" w14:textId="77777777" w:rsidTr="00362A69">
        <w:trPr>
          <w:cantSplit/>
        </w:trPr>
        <w:tc>
          <w:tcPr>
            <w:tcW w:w="432" w:type="pct"/>
            <w:vAlign w:val="center"/>
          </w:tcPr>
          <w:p w14:paraId="2F1FBD05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6FA32E46" w14:textId="1E44FED5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 xml:space="preserve">Monitor wyposażony  w funkcję automatycznego obliczania skali wczesnego ostrzegania EWS  zgodnie z ustaleniami </w:t>
            </w:r>
            <w:proofErr w:type="spellStart"/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Royal</w:t>
            </w:r>
            <w:proofErr w:type="spellEnd"/>
            <w:r w:rsidRPr="00CE1C9A">
              <w:rPr>
                <w:rFonts w:ascii="Times New Roman" w:hAnsi="Times New Roman" w:cs="Times New Roman"/>
                <w:sz w:val="20"/>
                <w:szCs w:val="20"/>
              </w:rPr>
              <w:t xml:space="preserve"> College of </w:t>
            </w:r>
            <w:proofErr w:type="spellStart"/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Physicians</w:t>
            </w:r>
            <w:proofErr w:type="spellEnd"/>
            <w:r w:rsidRPr="00CE1C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60" w:type="pct"/>
            <w:vAlign w:val="center"/>
          </w:tcPr>
          <w:p w14:paraId="62331BE1" w14:textId="57F0E767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5DC168AB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7BD2C761" w14:textId="77777777" w:rsidTr="00362A69">
        <w:trPr>
          <w:cantSplit/>
        </w:trPr>
        <w:tc>
          <w:tcPr>
            <w:tcW w:w="432" w:type="pct"/>
            <w:vAlign w:val="center"/>
          </w:tcPr>
          <w:p w14:paraId="2F175145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C959464" w14:textId="4FEA32D5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Funkcje pozwalające na zaimplementowanie różnych protokołów EWS: np. OEWS, NEWS, PEWS oraz opracowanych przez użytkownika</w:t>
            </w:r>
          </w:p>
        </w:tc>
        <w:tc>
          <w:tcPr>
            <w:tcW w:w="560" w:type="pct"/>
            <w:vAlign w:val="center"/>
          </w:tcPr>
          <w:p w14:paraId="612F4D80" w14:textId="77777777" w:rsidR="00CE1C9A" w:rsidRDefault="00CE1C9A" w:rsidP="00CE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016A8F62" w14:textId="0E43D38A" w:rsidR="001568E1" w:rsidRPr="00CE1C9A" w:rsidRDefault="001568E1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(wymienić)</w:t>
            </w:r>
          </w:p>
        </w:tc>
        <w:tc>
          <w:tcPr>
            <w:tcW w:w="1065" w:type="pct"/>
            <w:vAlign w:val="center"/>
          </w:tcPr>
          <w:p w14:paraId="700B47EA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239F8968" w14:textId="77777777" w:rsidTr="00362A69">
        <w:trPr>
          <w:cantSplit/>
        </w:trPr>
        <w:tc>
          <w:tcPr>
            <w:tcW w:w="432" w:type="pct"/>
            <w:vAlign w:val="center"/>
          </w:tcPr>
          <w:p w14:paraId="6037C4DB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687DFB2" w14:textId="155072C6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Obsługa co najmniej 7 parametrów w ramach jednego protokołu EWS</w:t>
            </w:r>
          </w:p>
        </w:tc>
        <w:tc>
          <w:tcPr>
            <w:tcW w:w="560" w:type="pct"/>
            <w:vAlign w:val="center"/>
          </w:tcPr>
          <w:p w14:paraId="01D5B5C4" w14:textId="77777777" w:rsidR="00CE1C9A" w:rsidRDefault="00CE1C9A" w:rsidP="00CE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6633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59D9D36" w14:textId="60ECD27B" w:rsidR="0066334E" w:rsidRPr="00CE1C9A" w:rsidRDefault="0066334E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liczbę)</w:t>
            </w:r>
          </w:p>
        </w:tc>
        <w:tc>
          <w:tcPr>
            <w:tcW w:w="1065" w:type="pct"/>
            <w:vAlign w:val="center"/>
          </w:tcPr>
          <w:p w14:paraId="7AA4E985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63E5EAC3" w14:textId="77777777" w:rsidTr="00362A69">
        <w:trPr>
          <w:cantSplit/>
        </w:trPr>
        <w:tc>
          <w:tcPr>
            <w:tcW w:w="432" w:type="pct"/>
            <w:vAlign w:val="center"/>
          </w:tcPr>
          <w:p w14:paraId="3A671873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021BA10" w14:textId="74DF8A91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Wartości EWS obliczane na podstawie zmierzonych wartości i wprowadzonych  danych, a następnie łączone w zagregowaną wartość EWS i wyświetlane na ekranie monitora</w:t>
            </w:r>
          </w:p>
        </w:tc>
        <w:tc>
          <w:tcPr>
            <w:tcW w:w="560" w:type="pct"/>
            <w:vAlign w:val="center"/>
          </w:tcPr>
          <w:p w14:paraId="48EBB9D3" w14:textId="3ED3D6E2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1644AE78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70021B8E" w14:textId="77777777" w:rsidTr="00362A69">
        <w:trPr>
          <w:cantSplit/>
        </w:trPr>
        <w:tc>
          <w:tcPr>
            <w:tcW w:w="432" w:type="pct"/>
            <w:vAlign w:val="center"/>
          </w:tcPr>
          <w:p w14:paraId="066C2B63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EC921B2" w14:textId="5FE77FD4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Automatyczne obliczanie wartości skali EWS na podstawie SpO2, PR, RR, temperatury, ciśnienia skurczowego, stanu świadomości i suplementacji tlenu O</w:t>
            </w:r>
            <w:r w:rsidRPr="00CE1C9A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60" w:type="pct"/>
            <w:vAlign w:val="center"/>
          </w:tcPr>
          <w:p w14:paraId="051E945E" w14:textId="4F1FDF27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012E8071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1181511E" w14:textId="77777777" w:rsidTr="00362A69">
        <w:trPr>
          <w:cantSplit/>
        </w:trPr>
        <w:tc>
          <w:tcPr>
            <w:tcW w:w="432" w:type="pct"/>
            <w:vAlign w:val="center"/>
          </w:tcPr>
          <w:p w14:paraId="1BE812BF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3123E7A7" w14:textId="14C0ADAB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Funkcja zaprogramowania spersonalizowanych komunikatów dla personelu wyświetlanych na ekranie w ramach funkcji EWS</w:t>
            </w:r>
          </w:p>
        </w:tc>
        <w:tc>
          <w:tcPr>
            <w:tcW w:w="560" w:type="pct"/>
            <w:vAlign w:val="center"/>
          </w:tcPr>
          <w:p w14:paraId="497AC955" w14:textId="3ED32C13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068AAFA7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5809664C" w14:textId="77777777" w:rsidTr="00362A69">
        <w:trPr>
          <w:cantSplit/>
        </w:trPr>
        <w:tc>
          <w:tcPr>
            <w:tcW w:w="432" w:type="pct"/>
            <w:vAlign w:val="center"/>
          </w:tcPr>
          <w:p w14:paraId="2911AF43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67D5C22" w14:textId="464E9C29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Prezentacja na ekranie monitora wartości EWS i wartości cząstkowych przypisanych parametrom branych pod uwagę przy wyliczaniu zsumowanej wartości EWS z zaznaczeniem kolorami stanu ryzyka klinicznego każdego z nich</w:t>
            </w:r>
          </w:p>
        </w:tc>
        <w:tc>
          <w:tcPr>
            <w:tcW w:w="560" w:type="pct"/>
            <w:vAlign w:val="center"/>
          </w:tcPr>
          <w:p w14:paraId="32444012" w14:textId="50C9A0C4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7F5AC375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08AD267E" w14:textId="77777777" w:rsidTr="00362A69">
        <w:trPr>
          <w:cantSplit/>
        </w:trPr>
        <w:tc>
          <w:tcPr>
            <w:tcW w:w="432" w:type="pct"/>
            <w:vAlign w:val="center"/>
          </w:tcPr>
          <w:p w14:paraId="7BA6691E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3A1B993D" w14:textId="6229712B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Prezentacja na ekranie monitora wartości cząstkowych przypisanych parametrom branych pod uwagę przy wyliczaniu zsumowanej wartości EWS z zaznaczeniem kolorami stanu ryzyka klinicznego każdego z nich</w:t>
            </w:r>
          </w:p>
        </w:tc>
        <w:tc>
          <w:tcPr>
            <w:tcW w:w="560" w:type="pct"/>
            <w:vAlign w:val="center"/>
          </w:tcPr>
          <w:p w14:paraId="4FD27E05" w14:textId="6AE76306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59395CE2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36B483D4" w14:textId="77777777" w:rsidTr="00362A69">
        <w:trPr>
          <w:cantSplit/>
        </w:trPr>
        <w:tc>
          <w:tcPr>
            <w:tcW w:w="432" w:type="pct"/>
            <w:vAlign w:val="center"/>
          </w:tcPr>
          <w:p w14:paraId="75AA61D3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477C262" w14:textId="70DEEB50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Monitor wyposażony w diodę LED sygnalizującą stany systemowe i alarmy</w:t>
            </w:r>
          </w:p>
        </w:tc>
        <w:tc>
          <w:tcPr>
            <w:tcW w:w="560" w:type="pct"/>
          </w:tcPr>
          <w:p w14:paraId="2168DE47" w14:textId="32F64484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4F2417DE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62BE4AD0" w14:textId="77777777" w:rsidTr="00362A69">
        <w:trPr>
          <w:cantSplit/>
        </w:trPr>
        <w:tc>
          <w:tcPr>
            <w:tcW w:w="432" w:type="pct"/>
            <w:vAlign w:val="center"/>
          </w:tcPr>
          <w:p w14:paraId="4632303C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E714DEF" w14:textId="2CAF3786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Regulowane progi alarmowe NIBP, SpO2 i temperatury; regulowana głośność sygnału alarmowego.</w:t>
            </w:r>
          </w:p>
        </w:tc>
        <w:tc>
          <w:tcPr>
            <w:tcW w:w="560" w:type="pct"/>
          </w:tcPr>
          <w:p w14:paraId="2BC77F06" w14:textId="58F1D2AA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1F60E1AC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3AE0C0F4" w14:textId="77777777" w:rsidTr="00362A69">
        <w:trPr>
          <w:cantSplit/>
        </w:trPr>
        <w:tc>
          <w:tcPr>
            <w:tcW w:w="432" w:type="pct"/>
            <w:vAlign w:val="center"/>
          </w:tcPr>
          <w:p w14:paraId="39490AC5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422EEF0C" w14:textId="502BAC6F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Alarmy wizualne i dźwiękowe o różnych priorytetach z możliwością czasowego zawieszenia i wyciszenia</w:t>
            </w:r>
          </w:p>
        </w:tc>
        <w:tc>
          <w:tcPr>
            <w:tcW w:w="560" w:type="pct"/>
          </w:tcPr>
          <w:p w14:paraId="1D958424" w14:textId="3682EEA6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0BFB1852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7B0A7A5C" w14:textId="77777777" w:rsidTr="00362A69">
        <w:trPr>
          <w:cantSplit/>
        </w:trPr>
        <w:tc>
          <w:tcPr>
            <w:tcW w:w="432" w:type="pct"/>
            <w:vAlign w:val="center"/>
          </w:tcPr>
          <w:p w14:paraId="5B572F33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3ABA9A35" w14:textId="69A4EADD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Monitor wyposażony w gniazda przyłączeniowe: systemu przywołania pielęgniarki, RJ-45 do komunikacji z siecią szpitalną, min. 1 port USB, gniazdo zasilania AC, gniazdo uziemienia</w:t>
            </w:r>
          </w:p>
        </w:tc>
        <w:tc>
          <w:tcPr>
            <w:tcW w:w="560" w:type="pct"/>
            <w:vAlign w:val="center"/>
          </w:tcPr>
          <w:p w14:paraId="23BAC590" w14:textId="76D30EA7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4F39E4C7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71D3BCE3" w14:textId="77777777" w:rsidTr="00362A69">
        <w:trPr>
          <w:cantSplit/>
        </w:trPr>
        <w:tc>
          <w:tcPr>
            <w:tcW w:w="432" w:type="pct"/>
            <w:vAlign w:val="center"/>
          </w:tcPr>
          <w:p w14:paraId="5C0513FB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49DC6810" w14:textId="19E622DE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Wbudowany interfejs komunikacyjny WLAN 2,4 / 5 GHz</w:t>
            </w:r>
          </w:p>
        </w:tc>
        <w:tc>
          <w:tcPr>
            <w:tcW w:w="560" w:type="pct"/>
            <w:vAlign w:val="center"/>
          </w:tcPr>
          <w:p w14:paraId="27910C86" w14:textId="2CD45E6A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029A3AF0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70316D5B" w14:textId="77777777" w:rsidTr="00362A69">
        <w:trPr>
          <w:cantSplit/>
        </w:trPr>
        <w:tc>
          <w:tcPr>
            <w:tcW w:w="432" w:type="pct"/>
            <w:vAlign w:val="center"/>
          </w:tcPr>
          <w:p w14:paraId="6302370B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67068506" w14:textId="6A36D216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Zasilanie sieciowe i akumulatorowe</w:t>
            </w:r>
          </w:p>
        </w:tc>
        <w:tc>
          <w:tcPr>
            <w:tcW w:w="560" w:type="pct"/>
            <w:vAlign w:val="center"/>
          </w:tcPr>
          <w:p w14:paraId="002A23D4" w14:textId="54267E11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6BAD3E06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73F994C4" w14:textId="77777777" w:rsidTr="00362A69">
        <w:trPr>
          <w:cantSplit/>
        </w:trPr>
        <w:tc>
          <w:tcPr>
            <w:tcW w:w="432" w:type="pct"/>
            <w:vAlign w:val="center"/>
          </w:tcPr>
          <w:p w14:paraId="3285C40B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0BE987C" w14:textId="5B170C81" w:rsidR="00CE1C9A" w:rsidRPr="00CE1C9A" w:rsidRDefault="00CE1C9A" w:rsidP="001568E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Wbudowany akumulator pozwalający na min. 3 godziny ciągłej pracy</w:t>
            </w:r>
          </w:p>
        </w:tc>
        <w:tc>
          <w:tcPr>
            <w:tcW w:w="560" w:type="pct"/>
            <w:vAlign w:val="center"/>
          </w:tcPr>
          <w:p w14:paraId="446CC2A1" w14:textId="77777777" w:rsidR="00CE1C9A" w:rsidRDefault="00CE1C9A" w:rsidP="00CE1C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6633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AECB99E" w14:textId="4F95EB82" w:rsidR="0066334E" w:rsidRPr="00CE1C9A" w:rsidRDefault="0066334E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wartość)</w:t>
            </w:r>
          </w:p>
        </w:tc>
        <w:tc>
          <w:tcPr>
            <w:tcW w:w="1065" w:type="pct"/>
            <w:vAlign w:val="center"/>
          </w:tcPr>
          <w:p w14:paraId="2699C3CF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574175D2" w14:textId="77777777" w:rsidTr="00362A69">
        <w:trPr>
          <w:cantSplit/>
        </w:trPr>
        <w:tc>
          <w:tcPr>
            <w:tcW w:w="432" w:type="pct"/>
            <w:vAlign w:val="center"/>
          </w:tcPr>
          <w:p w14:paraId="48CD28BA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1A0356D" w14:textId="1D7E594A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Monitor wyposażony w podświetlany włącznik zasilania</w:t>
            </w:r>
          </w:p>
        </w:tc>
        <w:tc>
          <w:tcPr>
            <w:tcW w:w="560" w:type="pct"/>
            <w:vAlign w:val="center"/>
          </w:tcPr>
          <w:p w14:paraId="7A2E3F81" w14:textId="133426B4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5B473ECF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2A3EFB30" w14:textId="77777777" w:rsidTr="00362A69">
        <w:trPr>
          <w:cantSplit/>
        </w:trPr>
        <w:tc>
          <w:tcPr>
            <w:tcW w:w="432" w:type="pct"/>
            <w:vAlign w:val="center"/>
          </w:tcPr>
          <w:p w14:paraId="7BA828D1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D32DBFF" w14:textId="5ABC6C44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Stopień zabezpieczenia elektrycznego, min. BF wg normy IEC 60601</w:t>
            </w:r>
          </w:p>
        </w:tc>
        <w:tc>
          <w:tcPr>
            <w:tcW w:w="560" w:type="pct"/>
            <w:vAlign w:val="center"/>
          </w:tcPr>
          <w:p w14:paraId="232ED26E" w14:textId="09925EF9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564B8520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CE1C9A" w:rsidRPr="00A85D31" w14:paraId="43B1FC47" w14:textId="77777777" w:rsidTr="00362A69">
        <w:trPr>
          <w:cantSplit/>
        </w:trPr>
        <w:tc>
          <w:tcPr>
            <w:tcW w:w="432" w:type="pct"/>
            <w:vAlign w:val="center"/>
          </w:tcPr>
          <w:p w14:paraId="4D371CC1" w14:textId="77777777" w:rsidR="00CE1C9A" w:rsidRPr="009F65ED" w:rsidRDefault="00CE1C9A" w:rsidP="00CE1C9A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656FA6B" w14:textId="4F522A02" w:rsidR="00CE1C9A" w:rsidRPr="00CE1C9A" w:rsidRDefault="00CE1C9A" w:rsidP="00CE1C9A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Klasa wodoszczelności minimum IP22</w:t>
            </w:r>
          </w:p>
        </w:tc>
        <w:tc>
          <w:tcPr>
            <w:tcW w:w="560" w:type="pct"/>
            <w:vAlign w:val="center"/>
          </w:tcPr>
          <w:p w14:paraId="61D1C0B2" w14:textId="1E22675E" w:rsidR="00CE1C9A" w:rsidRPr="00CE1C9A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CE1C9A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46DA6719" w14:textId="77777777" w:rsidR="00CE1C9A" w:rsidRPr="000625B3" w:rsidRDefault="00CE1C9A" w:rsidP="00CE1C9A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50136" w:rsidRPr="00A85D31" w14:paraId="01B4550A" w14:textId="77777777" w:rsidTr="00362A69">
        <w:trPr>
          <w:cantSplit/>
        </w:trPr>
        <w:tc>
          <w:tcPr>
            <w:tcW w:w="432" w:type="pct"/>
            <w:vAlign w:val="center"/>
          </w:tcPr>
          <w:p w14:paraId="1E28139A" w14:textId="77777777" w:rsidR="00250136" w:rsidRPr="009F65ED" w:rsidRDefault="00250136" w:rsidP="00250136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284AC54" w14:textId="676BB22F" w:rsidR="00250136" w:rsidRPr="00250136" w:rsidRDefault="00250136" w:rsidP="00250136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 xml:space="preserve">Moduł </w:t>
            </w:r>
            <w:proofErr w:type="spellStart"/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pulsoksymetrii</w:t>
            </w:r>
            <w:proofErr w:type="spellEnd"/>
            <w:r w:rsidRPr="00250136">
              <w:rPr>
                <w:rFonts w:ascii="Times New Roman" w:hAnsi="Times New Roman" w:cs="Times New Roman"/>
                <w:sz w:val="20"/>
                <w:szCs w:val="20"/>
              </w:rPr>
              <w:t xml:space="preserve"> mierzący w technologii </w:t>
            </w:r>
            <w:proofErr w:type="spellStart"/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Masimo</w:t>
            </w:r>
            <w:proofErr w:type="spellEnd"/>
            <w:r w:rsidRPr="00250136">
              <w:rPr>
                <w:rFonts w:ascii="Times New Roman" w:hAnsi="Times New Roman" w:cs="Times New Roman"/>
                <w:sz w:val="20"/>
                <w:szCs w:val="20"/>
              </w:rPr>
              <w:t xml:space="preserve"> SET i prezentujący na ekranie monitora funkcji życiowych saturację krwi tętniczej tlenem SpO2, częstotliwość tętna PR, wskaźnik perfuzji PI, </w:t>
            </w:r>
            <w:proofErr w:type="spellStart"/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pletyzmograficzną</w:t>
            </w:r>
            <w:proofErr w:type="spellEnd"/>
            <w:r w:rsidRPr="00250136">
              <w:rPr>
                <w:rFonts w:ascii="Times New Roman" w:hAnsi="Times New Roman" w:cs="Times New Roman"/>
                <w:sz w:val="20"/>
                <w:szCs w:val="20"/>
              </w:rPr>
              <w:t xml:space="preserve"> częstotliwość oddechu </w:t>
            </w:r>
            <w:proofErr w:type="spellStart"/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RRp</w:t>
            </w:r>
            <w:proofErr w:type="spellEnd"/>
          </w:p>
        </w:tc>
        <w:tc>
          <w:tcPr>
            <w:tcW w:w="560" w:type="pct"/>
            <w:vAlign w:val="center"/>
          </w:tcPr>
          <w:p w14:paraId="36D3BA87" w14:textId="299FB4D4" w:rsidR="00250136" w:rsidRPr="00250136" w:rsidRDefault="00250136" w:rsidP="00250136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 xml:space="preserve">TAK </w:t>
            </w:r>
          </w:p>
        </w:tc>
        <w:tc>
          <w:tcPr>
            <w:tcW w:w="1065" w:type="pct"/>
            <w:vAlign w:val="center"/>
          </w:tcPr>
          <w:p w14:paraId="73A7A6BB" w14:textId="77777777" w:rsidR="00250136" w:rsidRPr="000625B3" w:rsidRDefault="00250136" w:rsidP="00250136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50136" w:rsidRPr="00A85D31" w14:paraId="3BE91FC0" w14:textId="77777777" w:rsidTr="00362A69">
        <w:trPr>
          <w:cantSplit/>
        </w:trPr>
        <w:tc>
          <w:tcPr>
            <w:tcW w:w="432" w:type="pct"/>
            <w:vAlign w:val="center"/>
          </w:tcPr>
          <w:p w14:paraId="0A07CDDA" w14:textId="77777777" w:rsidR="00250136" w:rsidRPr="009F65ED" w:rsidRDefault="00250136" w:rsidP="00250136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6870DCC4" w14:textId="6EE8F73D" w:rsidR="00250136" w:rsidRPr="00250136" w:rsidRDefault="00250136" w:rsidP="00250136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Zakres pomiarowy SpO2 0% – 100%</w:t>
            </w:r>
          </w:p>
        </w:tc>
        <w:tc>
          <w:tcPr>
            <w:tcW w:w="560" w:type="pct"/>
            <w:vAlign w:val="center"/>
          </w:tcPr>
          <w:p w14:paraId="4CD22A5D" w14:textId="7A61D146" w:rsidR="00250136" w:rsidRPr="00250136" w:rsidRDefault="00250136" w:rsidP="00250136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35AFFF7D" w14:textId="77777777" w:rsidR="00250136" w:rsidRPr="000625B3" w:rsidRDefault="00250136" w:rsidP="00250136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50136" w:rsidRPr="00A85D31" w14:paraId="770165A0" w14:textId="77777777" w:rsidTr="00362A69">
        <w:trPr>
          <w:cantSplit/>
        </w:trPr>
        <w:tc>
          <w:tcPr>
            <w:tcW w:w="432" w:type="pct"/>
            <w:vAlign w:val="center"/>
          </w:tcPr>
          <w:p w14:paraId="7973CB35" w14:textId="77777777" w:rsidR="00250136" w:rsidRPr="009F65ED" w:rsidRDefault="00250136" w:rsidP="00250136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6A47B4E0" w14:textId="15A65CD9" w:rsidR="00250136" w:rsidRPr="00250136" w:rsidRDefault="00250136" w:rsidP="00250136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Rozdzielczość pomiaru SpO2, min. 1%</w:t>
            </w:r>
          </w:p>
        </w:tc>
        <w:tc>
          <w:tcPr>
            <w:tcW w:w="560" w:type="pct"/>
            <w:vAlign w:val="center"/>
          </w:tcPr>
          <w:p w14:paraId="1AF61652" w14:textId="77777777" w:rsidR="00250136" w:rsidRDefault="00250136" w:rsidP="00250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5BF2E2B2" w14:textId="2D02FDF0" w:rsidR="00004DF8" w:rsidRPr="00250136" w:rsidRDefault="00004DF8" w:rsidP="00250136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wartość)</w:t>
            </w:r>
          </w:p>
        </w:tc>
        <w:tc>
          <w:tcPr>
            <w:tcW w:w="1065" w:type="pct"/>
            <w:vAlign w:val="center"/>
          </w:tcPr>
          <w:p w14:paraId="0FEFA108" w14:textId="77777777" w:rsidR="00250136" w:rsidRPr="000625B3" w:rsidRDefault="00250136" w:rsidP="00250136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250136" w:rsidRPr="00A85D31" w14:paraId="7938C5EC" w14:textId="77777777" w:rsidTr="00362A69">
        <w:trPr>
          <w:cantSplit/>
        </w:trPr>
        <w:tc>
          <w:tcPr>
            <w:tcW w:w="432" w:type="pct"/>
            <w:vAlign w:val="center"/>
          </w:tcPr>
          <w:p w14:paraId="0BA4B466" w14:textId="77777777" w:rsidR="00250136" w:rsidRPr="009F65ED" w:rsidRDefault="00250136" w:rsidP="00250136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87CA40F" w14:textId="77777777" w:rsidR="00250136" w:rsidRPr="00250136" w:rsidRDefault="00250136" w:rsidP="002501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Dokładność pomiaru saturacji w zakresie 70-100%:</w:t>
            </w:r>
          </w:p>
          <w:p w14:paraId="50AEA558" w14:textId="58710D9C" w:rsidR="00250136" w:rsidRPr="00250136" w:rsidRDefault="00250136" w:rsidP="00004D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- w bezruchu dorośli, dzieci, noworodki</w:t>
            </w:r>
            <w:r w:rsidR="00004DF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4DF8">
              <w:rPr>
                <w:rFonts w:ascii="Times New Roman" w:hAnsi="Times New Roman" w:cs="Times New Roman"/>
                <w:sz w:val="20"/>
                <w:szCs w:val="20"/>
              </w:rPr>
              <w:t xml:space="preserve">nie gorsza niż </w:t>
            </w: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±2%</w:t>
            </w:r>
          </w:p>
          <w:p w14:paraId="48A9578A" w14:textId="23009918" w:rsidR="00250136" w:rsidRPr="00250136" w:rsidRDefault="00250136" w:rsidP="00250136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- w ruchu dorośli, dzieci, noworodki</w:t>
            </w:r>
            <w:r w:rsidR="00004DF8">
              <w:rPr>
                <w:rFonts w:ascii="Times New Roman" w:hAnsi="Times New Roman" w:cs="Times New Roman"/>
                <w:sz w:val="20"/>
                <w:szCs w:val="20"/>
              </w:rPr>
              <w:t>: nie gorsza niż</w:t>
            </w: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 xml:space="preserve"> ±3%</w:t>
            </w:r>
          </w:p>
        </w:tc>
        <w:tc>
          <w:tcPr>
            <w:tcW w:w="560" w:type="pct"/>
            <w:vAlign w:val="center"/>
          </w:tcPr>
          <w:p w14:paraId="098CD4BF" w14:textId="77777777" w:rsidR="00250136" w:rsidRDefault="00250136" w:rsidP="002501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136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23902299" w14:textId="7ACA4D32" w:rsidR="00004DF8" w:rsidRPr="00250136" w:rsidRDefault="00004DF8" w:rsidP="00250136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wartości)</w:t>
            </w:r>
          </w:p>
        </w:tc>
        <w:tc>
          <w:tcPr>
            <w:tcW w:w="1065" w:type="pct"/>
            <w:vAlign w:val="center"/>
          </w:tcPr>
          <w:p w14:paraId="6B8C1CC6" w14:textId="77777777" w:rsidR="00250136" w:rsidRPr="000625B3" w:rsidRDefault="00250136" w:rsidP="00250136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0EEBA017" w14:textId="77777777" w:rsidTr="00362A69">
        <w:trPr>
          <w:cantSplit/>
        </w:trPr>
        <w:tc>
          <w:tcPr>
            <w:tcW w:w="432" w:type="pct"/>
            <w:vAlign w:val="center"/>
          </w:tcPr>
          <w:p w14:paraId="45943567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61D184C9" w14:textId="07B3EF39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Zakres pomiarowy PR </w:t>
            </w:r>
            <w:r w:rsidR="00004DF8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25 – 240 uderzeń/ minutę</w:t>
            </w:r>
          </w:p>
        </w:tc>
        <w:tc>
          <w:tcPr>
            <w:tcW w:w="560" w:type="pct"/>
            <w:vAlign w:val="center"/>
          </w:tcPr>
          <w:p w14:paraId="6C26D0CC" w14:textId="77777777" w:rsidR="000F5E21" w:rsidRDefault="000F5E21" w:rsidP="000F5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3DE00117" w14:textId="28251234" w:rsidR="00004DF8" w:rsidRPr="000F5E21" w:rsidRDefault="00004DF8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wartość)</w:t>
            </w:r>
          </w:p>
        </w:tc>
        <w:tc>
          <w:tcPr>
            <w:tcW w:w="1065" w:type="pct"/>
            <w:vAlign w:val="center"/>
          </w:tcPr>
          <w:p w14:paraId="5596A2AD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5E16C7DC" w14:textId="77777777" w:rsidTr="00362A69">
        <w:trPr>
          <w:cantSplit/>
        </w:trPr>
        <w:tc>
          <w:tcPr>
            <w:tcW w:w="432" w:type="pct"/>
            <w:vAlign w:val="center"/>
          </w:tcPr>
          <w:p w14:paraId="006952A6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844CECC" w14:textId="77777777" w:rsidR="000F5E21" w:rsidRPr="000F5E21" w:rsidRDefault="000F5E21" w:rsidP="000F5E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Dokładność pomiaru częstości tętna w zakresie 25 – 240 uderzeń/ minutę:</w:t>
            </w:r>
          </w:p>
          <w:p w14:paraId="02BE5A3B" w14:textId="2516F739" w:rsidR="000F5E21" w:rsidRPr="000F5E21" w:rsidRDefault="000F5E21" w:rsidP="003751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- w bezruchu dorośli, dzieci, noworodki</w:t>
            </w:r>
            <w:r w:rsidR="003751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751DD" w:rsidRPr="002501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51DD">
              <w:rPr>
                <w:rFonts w:ascii="Times New Roman" w:hAnsi="Times New Roman" w:cs="Times New Roman"/>
                <w:sz w:val="20"/>
                <w:szCs w:val="20"/>
              </w:rPr>
              <w:t>nie gorsza niż</w:t>
            </w: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 ±3 uderzenia/ minutę</w:t>
            </w:r>
          </w:p>
          <w:p w14:paraId="639457EF" w14:textId="39416908" w:rsidR="000F5E21" w:rsidRPr="003751DD" w:rsidRDefault="000F5E21" w:rsidP="003751D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- w ruchu dorośli, dzieci, noworodki</w:t>
            </w:r>
            <w:r w:rsidR="003751D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3751DD" w:rsidRPr="002501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751DD">
              <w:rPr>
                <w:rFonts w:ascii="Times New Roman" w:hAnsi="Times New Roman" w:cs="Times New Roman"/>
                <w:sz w:val="20"/>
                <w:szCs w:val="20"/>
              </w:rPr>
              <w:t>nie gorsza niż ±5 uderzeń/ minutę</w:t>
            </w:r>
          </w:p>
        </w:tc>
        <w:tc>
          <w:tcPr>
            <w:tcW w:w="560" w:type="pct"/>
            <w:vAlign w:val="center"/>
          </w:tcPr>
          <w:p w14:paraId="787700D9" w14:textId="77777777" w:rsidR="000F5E21" w:rsidRDefault="000F5E21" w:rsidP="000F5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4CFE5D6B" w14:textId="08687381" w:rsidR="003751DD" w:rsidRPr="000F5E21" w:rsidRDefault="003751DD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wartości)</w:t>
            </w:r>
          </w:p>
        </w:tc>
        <w:tc>
          <w:tcPr>
            <w:tcW w:w="1065" w:type="pct"/>
            <w:vAlign w:val="center"/>
          </w:tcPr>
          <w:p w14:paraId="5552A1D2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73477880" w14:textId="77777777" w:rsidTr="00362A69">
        <w:trPr>
          <w:cantSplit/>
        </w:trPr>
        <w:tc>
          <w:tcPr>
            <w:tcW w:w="432" w:type="pct"/>
            <w:vAlign w:val="center"/>
          </w:tcPr>
          <w:p w14:paraId="2AFE2335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2996B63" w14:textId="54604723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Pomiar częstości oddechów metodą </w:t>
            </w:r>
            <w:proofErr w:type="spellStart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pletyzmograficzną</w:t>
            </w:r>
            <w:proofErr w:type="spellEnd"/>
          </w:p>
        </w:tc>
        <w:tc>
          <w:tcPr>
            <w:tcW w:w="560" w:type="pct"/>
            <w:vAlign w:val="center"/>
          </w:tcPr>
          <w:p w14:paraId="02B9AB95" w14:textId="0C95F876" w:rsidR="000F5E21" w:rsidRPr="000F5E21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27F814EC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40B4DF36" w14:textId="77777777" w:rsidTr="00362A69">
        <w:trPr>
          <w:cantSplit/>
        </w:trPr>
        <w:tc>
          <w:tcPr>
            <w:tcW w:w="432" w:type="pct"/>
            <w:vAlign w:val="center"/>
          </w:tcPr>
          <w:p w14:paraId="17E6C462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B089D13" w14:textId="0AA35661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Zakres pomiaru respiracji: </w:t>
            </w:r>
            <w:r w:rsidR="003751DD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4 – 70 oddechów/minutę</w:t>
            </w:r>
          </w:p>
        </w:tc>
        <w:tc>
          <w:tcPr>
            <w:tcW w:w="560" w:type="pct"/>
            <w:vAlign w:val="center"/>
          </w:tcPr>
          <w:p w14:paraId="6A21289A" w14:textId="77777777" w:rsidR="000F5E21" w:rsidRDefault="000F5E21" w:rsidP="000F5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647EA197" w14:textId="6E9784C1" w:rsidR="003751DD" w:rsidRPr="000F5E21" w:rsidRDefault="003751DD" w:rsidP="003751DD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zakres)</w:t>
            </w:r>
          </w:p>
        </w:tc>
        <w:tc>
          <w:tcPr>
            <w:tcW w:w="1065" w:type="pct"/>
            <w:vAlign w:val="center"/>
          </w:tcPr>
          <w:p w14:paraId="690A06D4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09734B9D" w14:textId="77777777" w:rsidTr="00362A69">
        <w:trPr>
          <w:cantSplit/>
        </w:trPr>
        <w:tc>
          <w:tcPr>
            <w:tcW w:w="432" w:type="pct"/>
            <w:vAlign w:val="center"/>
          </w:tcPr>
          <w:p w14:paraId="75E3FF8B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46CF6B09" w14:textId="7D1705F1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Dokładność pomiaru respiracji: 1 oddech/minutę</w:t>
            </w:r>
          </w:p>
        </w:tc>
        <w:tc>
          <w:tcPr>
            <w:tcW w:w="560" w:type="pct"/>
            <w:vAlign w:val="center"/>
          </w:tcPr>
          <w:p w14:paraId="1E4A15B5" w14:textId="774BEF93" w:rsidR="000F5E21" w:rsidRPr="000F5E21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1B2F87A3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4E8ABA03" w14:textId="77777777" w:rsidTr="00362A69">
        <w:trPr>
          <w:cantSplit/>
        </w:trPr>
        <w:tc>
          <w:tcPr>
            <w:tcW w:w="432" w:type="pct"/>
            <w:vAlign w:val="center"/>
          </w:tcPr>
          <w:p w14:paraId="27287FE2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7BEBD45" w14:textId="1149077F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BF6905">
              <w:rPr>
                <w:rFonts w:ascii="Times New Roman" w:hAnsi="Times New Roman" w:cs="Times New Roman"/>
                <w:sz w:val="20"/>
                <w:szCs w:val="20"/>
              </w:rPr>
              <w:t xml:space="preserve">Zakres pomiarowy wskaźnika perfuzji:  </w:t>
            </w:r>
            <w:r w:rsidR="001568E1" w:rsidRPr="00BF6905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Pr="00BF6905">
              <w:rPr>
                <w:rFonts w:ascii="Times New Roman" w:hAnsi="Times New Roman" w:cs="Times New Roman"/>
                <w:sz w:val="20"/>
                <w:szCs w:val="20"/>
              </w:rPr>
              <w:t>0,02% – 20%</w:t>
            </w:r>
          </w:p>
        </w:tc>
        <w:tc>
          <w:tcPr>
            <w:tcW w:w="560" w:type="pct"/>
            <w:vAlign w:val="center"/>
          </w:tcPr>
          <w:p w14:paraId="064A7BD3" w14:textId="77777777" w:rsidR="000F5E21" w:rsidRDefault="000F5E21" w:rsidP="000F5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4B6FD46F" w14:textId="727CF43D" w:rsidR="001568E1" w:rsidRPr="000F5E21" w:rsidRDefault="001568E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zakres)</w:t>
            </w:r>
          </w:p>
        </w:tc>
        <w:tc>
          <w:tcPr>
            <w:tcW w:w="1065" w:type="pct"/>
            <w:vAlign w:val="center"/>
          </w:tcPr>
          <w:p w14:paraId="1C359465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42E3560D" w14:textId="77777777" w:rsidTr="00362A69">
        <w:trPr>
          <w:cantSplit/>
        </w:trPr>
        <w:tc>
          <w:tcPr>
            <w:tcW w:w="432" w:type="pct"/>
            <w:vAlign w:val="center"/>
          </w:tcPr>
          <w:p w14:paraId="3B0EDE54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4474232B" w14:textId="5319D340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Wyświetlanie </w:t>
            </w:r>
            <w:proofErr w:type="spellStart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pletyzmogramu</w:t>
            </w:r>
            <w:proofErr w:type="spellEnd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, wartości i granic alarmowych SpO2, trendu SpO2, częstości rytmu PR, respiracji </w:t>
            </w:r>
            <w:proofErr w:type="spellStart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RRp</w:t>
            </w:r>
            <w:proofErr w:type="spellEnd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, prezentacja indeksu perfuzji PI</w:t>
            </w:r>
          </w:p>
        </w:tc>
        <w:tc>
          <w:tcPr>
            <w:tcW w:w="560" w:type="pct"/>
            <w:vAlign w:val="center"/>
          </w:tcPr>
          <w:p w14:paraId="3675FC9E" w14:textId="20CA2C9F" w:rsidR="000F5E21" w:rsidRPr="000F5E21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676904A0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7E9A1B14" w14:textId="77777777" w:rsidTr="00362A69">
        <w:trPr>
          <w:cantSplit/>
        </w:trPr>
        <w:tc>
          <w:tcPr>
            <w:tcW w:w="432" w:type="pct"/>
            <w:vAlign w:val="center"/>
          </w:tcPr>
          <w:p w14:paraId="26690817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6682C41" w14:textId="071E9899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Nieinwazyjny pomiar stężenia hemoglobiny całkowitej </w:t>
            </w:r>
            <w:proofErr w:type="spellStart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SpHb</w:t>
            </w:r>
            <w:proofErr w:type="spellEnd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. Funkcja zainstalowana w min. 4 urządzeniach ( + 4 czujniki, każdy z czujników gwarantujący min. 400 pomiarów )</w:t>
            </w:r>
          </w:p>
        </w:tc>
        <w:tc>
          <w:tcPr>
            <w:tcW w:w="560" w:type="pct"/>
            <w:vAlign w:val="center"/>
          </w:tcPr>
          <w:p w14:paraId="37DCC83E" w14:textId="77777777" w:rsidR="000F5E21" w:rsidRDefault="000F5E21" w:rsidP="000F5E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TAK </w:t>
            </w:r>
          </w:p>
          <w:p w14:paraId="0576818C" w14:textId="0D01439D" w:rsidR="006940AA" w:rsidRPr="000F5E21" w:rsidRDefault="006940AA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wartości)</w:t>
            </w:r>
          </w:p>
        </w:tc>
        <w:tc>
          <w:tcPr>
            <w:tcW w:w="1065" w:type="pct"/>
            <w:vAlign w:val="center"/>
          </w:tcPr>
          <w:p w14:paraId="2E5499B9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6F0EA9B8" w14:textId="77777777" w:rsidTr="00362A69">
        <w:trPr>
          <w:cantSplit/>
        </w:trPr>
        <w:tc>
          <w:tcPr>
            <w:tcW w:w="432" w:type="pct"/>
            <w:vAlign w:val="center"/>
          </w:tcPr>
          <w:p w14:paraId="518C58C8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1036D104" w14:textId="5394839B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Funkcja blokady ekranu na czas transportu pacjenta, umożliwia wyświetlanie monitorowanych parametrów uniemożliwiając jednocześnie przypadkową interakcję z urządzeniem</w:t>
            </w:r>
          </w:p>
        </w:tc>
        <w:tc>
          <w:tcPr>
            <w:tcW w:w="560" w:type="pct"/>
            <w:vAlign w:val="center"/>
          </w:tcPr>
          <w:p w14:paraId="21FD508F" w14:textId="0389BD96" w:rsidR="000F5E21" w:rsidRPr="000F5E21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0E084A14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70ACFF1D" w14:textId="77777777" w:rsidTr="00362A69">
        <w:trPr>
          <w:cantSplit/>
        </w:trPr>
        <w:tc>
          <w:tcPr>
            <w:tcW w:w="432" w:type="pct"/>
            <w:vAlign w:val="center"/>
          </w:tcPr>
          <w:p w14:paraId="2091EA7C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18DD6D97" w14:textId="563AC2A9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Przycisk wyciszenia alarmów  </w:t>
            </w:r>
          </w:p>
        </w:tc>
        <w:tc>
          <w:tcPr>
            <w:tcW w:w="560" w:type="pct"/>
            <w:vAlign w:val="center"/>
          </w:tcPr>
          <w:p w14:paraId="01C20BD5" w14:textId="274ABCD1" w:rsidR="000F5E21" w:rsidRPr="000F5E21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0C4C92EB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1BF1B984" w14:textId="77777777" w:rsidTr="00362A69">
        <w:trPr>
          <w:cantSplit/>
        </w:trPr>
        <w:tc>
          <w:tcPr>
            <w:tcW w:w="432" w:type="pct"/>
            <w:vAlign w:val="center"/>
          </w:tcPr>
          <w:p w14:paraId="37C3DFC8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06CC7B5" w14:textId="6B55763E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Czujnik saturacji wielorazowego użytku czujnik palcowy typu klips dla pacjentów dorosłych z każdym monitorem funkcji życiowych</w:t>
            </w:r>
          </w:p>
        </w:tc>
        <w:tc>
          <w:tcPr>
            <w:tcW w:w="560" w:type="pct"/>
            <w:vAlign w:val="center"/>
          </w:tcPr>
          <w:p w14:paraId="1836529B" w14:textId="48A609DB" w:rsidR="000F5E21" w:rsidRPr="000F5E21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770BD4DA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116D358C" w14:textId="77777777" w:rsidTr="00362A69">
        <w:trPr>
          <w:cantSplit/>
        </w:trPr>
        <w:tc>
          <w:tcPr>
            <w:tcW w:w="432" w:type="pct"/>
            <w:vAlign w:val="center"/>
          </w:tcPr>
          <w:p w14:paraId="2366BC6B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375728F1" w14:textId="799EBAF8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Pomiar ciśnienia krwi metodą oscylometryczną</w:t>
            </w:r>
          </w:p>
        </w:tc>
        <w:tc>
          <w:tcPr>
            <w:tcW w:w="560" w:type="pct"/>
            <w:vAlign w:val="center"/>
          </w:tcPr>
          <w:p w14:paraId="25CA77C0" w14:textId="5977AF1C" w:rsidR="000F5E21" w:rsidRPr="000F5E21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6360BE30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3E9D9674" w14:textId="77777777" w:rsidTr="00362A69">
        <w:trPr>
          <w:cantSplit/>
        </w:trPr>
        <w:tc>
          <w:tcPr>
            <w:tcW w:w="432" w:type="pct"/>
            <w:vAlign w:val="center"/>
          </w:tcPr>
          <w:p w14:paraId="25ABE3DF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F85981E" w14:textId="77777777" w:rsidR="000F5E21" w:rsidRPr="000F5E21" w:rsidRDefault="000F5E21" w:rsidP="000F5E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Dostępne 6 rozmiarów mankietów pomiarowych wielorazowych o rozmiarach:</w:t>
            </w:r>
          </w:p>
          <w:p w14:paraId="232993A9" w14:textId="77777777" w:rsidR="000F5E21" w:rsidRPr="000F5E21" w:rsidRDefault="000F5E21" w:rsidP="000F5E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- 8-13 cm (niemowlę), </w:t>
            </w:r>
          </w:p>
          <w:p w14:paraId="0D128F4B" w14:textId="77777777" w:rsidR="000F5E21" w:rsidRPr="000F5E21" w:rsidRDefault="000F5E21" w:rsidP="000F5E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- 12-19 (cm dziecko), </w:t>
            </w:r>
          </w:p>
          <w:p w14:paraId="1C0FDC02" w14:textId="77777777" w:rsidR="000F5E21" w:rsidRPr="000F5E21" w:rsidRDefault="000F5E21" w:rsidP="000F5E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- 17-25 cm (mały dorosły), </w:t>
            </w:r>
          </w:p>
          <w:p w14:paraId="2777EF34" w14:textId="77777777" w:rsidR="000F5E21" w:rsidRPr="000F5E21" w:rsidRDefault="000F5E21" w:rsidP="000F5E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- 23-33 cm (dorosły), </w:t>
            </w:r>
          </w:p>
          <w:p w14:paraId="3F205364" w14:textId="77777777" w:rsidR="000F5E21" w:rsidRPr="000F5E21" w:rsidRDefault="000F5E21" w:rsidP="000F5E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- 31-40 cm (duży dorosły),</w:t>
            </w:r>
          </w:p>
          <w:p w14:paraId="4E51BBB3" w14:textId="562BF154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- 38-50 cm (udowy)</w:t>
            </w:r>
          </w:p>
        </w:tc>
        <w:tc>
          <w:tcPr>
            <w:tcW w:w="560" w:type="pct"/>
            <w:vAlign w:val="center"/>
          </w:tcPr>
          <w:p w14:paraId="309AAC21" w14:textId="6ED600B9" w:rsidR="000F5E21" w:rsidRPr="000F5E21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38CA2942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2A020CEF" w14:textId="77777777" w:rsidTr="00362A69">
        <w:trPr>
          <w:cantSplit/>
        </w:trPr>
        <w:tc>
          <w:tcPr>
            <w:tcW w:w="432" w:type="pct"/>
            <w:vAlign w:val="center"/>
          </w:tcPr>
          <w:p w14:paraId="3EA1B2F0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C5A7003" w14:textId="22E6B7EA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W dostawie 1 komplet mankietów pomiarowych wielorazowych wszystkich rozmiarów z każdym monitorem funkcji życiowych</w:t>
            </w:r>
          </w:p>
        </w:tc>
        <w:tc>
          <w:tcPr>
            <w:tcW w:w="560" w:type="pct"/>
            <w:vAlign w:val="center"/>
          </w:tcPr>
          <w:p w14:paraId="1488003B" w14:textId="082A457B" w:rsidR="000F5E21" w:rsidRPr="000F5E21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407D8271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7BD7178B" w14:textId="77777777" w:rsidTr="00362A69">
        <w:trPr>
          <w:cantSplit/>
        </w:trPr>
        <w:tc>
          <w:tcPr>
            <w:tcW w:w="432" w:type="pct"/>
            <w:vAlign w:val="center"/>
          </w:tcPr>
          <w:p w14:paraId="2BB6E52C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282933E" w14:textId="58B83F5F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Na wyposażeniu każdego monitora przewód pacjenta do pomiaru ciśnienia ze złączem </w:t>
            </w:r>
            <w:proofErr w:type="spellStart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Quick</w:t>
            </w:r>
            <w:proofErr w:type="spellEnd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 Connect, długość min. 3 metry</w:t>
            </w:r>
          </w:p>
        </w:tc>
        <w:tc>
          <w:tcPr>
            <w:tcW w:w="560" w:type="pct"/>
            <w:vAlign w:val="center"/>
          </w:tcPr>
          <w:p w14:paraId="0657653A" w14:textId="2F64087D" w:rsidR="000F5E21" w:rsidRPr="000F5E21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61D32248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3BC1CD61" w14:textId="77777777" w:rsidTr="00362A69">
        <w:trPr>
          <w:cantSplit/>
        </w:trPr>
        <w:tc>
          <w:tcPr>
            <w:tcW w:w="432" w:type="pct"/>
            <w:vAlign w:val="center"/>
          </w:tcPr>
          <w:p w14:paraId="05AF2536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B3349E2" w14:textId="2BA6693F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Mankiety ciśnieniowe jednoczęściowe, nie zawierające PVC (chlorek </w:t>
            </w:r>
            <w:proofErr w:type="spellStart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poliwinylu</w:t>
            </w:r>
            <w:proofErr w:type="spellEnd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),  DEHP (</w:t>
            </w:r>
            <w:proofErr w:type="spellStart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ftalan</w:t>
            </w:r>
            <w:proofErr w:type="spellEnd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) i lateksu </w:t>
            </w:r>
          </w:p>
        </w:tc>
        <w:tc>
          <w:tcPr>
            <w:tcW w:w="560" w:type="pct"/>
            <w:vAlign w:val="center"/>
          </w:tcPr>
          <w:p w14:paraId="69A61E98" w14:textId="2A205474" w:rsidR="000F5E21" w:rsidRPr="000F5E21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24F08F9A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0F5E21" w:rsidRPr="00A85D31" w14:paraId="16394872" w14:textId="77777777" w:rsidTr="00362A69">
        <w:trPr>
          <w:cantSplit/>
        </w:trPr>
        <w:tc>
          <w:tcPr>
            <w:tcW w:w="432" w:type="pct"/>
            <w:vAlign w:val="center"/>
          </w:tcPr>
          <w:p w14:paraId="678C796C" w14:textId="77777777" w:rsidR="000F5E21" w:rsidRPr="009F65ED" w:rsidRDefault="000F5E21" w:rsidP="000F5E21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131B1B13" w14:textId="3554B351" w:rsidR="000F5E21" w:rsidRPr="000F5E21" w:rsidRDefault="000F5E21" w:rsidP="000F5E21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 xml:space="preserve">Mankiety z zintegrowanym wężykiem ciśnieniowym z </w:t>
            </w:r>
            <w:proofErr w:type="spellStart"/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szybkozłączką</w:t>
            </w:r>
            <w:proofErr w:type="spellEnd"/>
          </w:p>
        </w:tc>
        <w:tc>
          <w:tcPr>
            <w:tcW w:w="560" w:type="pct"/>
            <w:vAlign w:val="center"/>
          </w:tcPr>
          <w:p w14:paraId="11EA5E87" w14:textId="0D7007B7" w:rsidR="000F5E21" w:rsidRPr="000F5E21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0F5E21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6739247A" w14:textId="77777777" w:rsidR="000F5E21" w:rsidRPr="000625B3" w:rsidRDefault="000F5E21" w:rsidP="000F5E21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EE7A43" w:rsidRPr="00A85D31" w14:paraId="2E6EFA22" w14:textId="77777777" w:rsidTr="00362A69">
        <w:trPr>
          <w:cantSplit/>
        </w:trPr>
        <w:tc>
          <w:tcPr>
            <w:tcW w:w="432" w:type="pct"/>
            <w:vAlign w:val="center"/>
          </w:tcPr>
          <w:p w14:paraId="2E9CF503" w14:textId="77777777" w:rsidR="00EE7A43" w:rsidRPr="009F65ED" w:rsidRDefault="00EE7A43" w:rsidP="00EE7A43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6704563" w14:textId="6C5BAE79" w:rsidR="00EE7A43" w:rsidRPr="00EE7A43" w:rsidRDefault="00EE7A43" w:rsidP="00EE7A43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Mankiety wyróżnione kolorystycznie, umożliwiając szybką  identyfikację właściwego rozmiaru</w:t>
            </w:r>
          </w:p>
        </w:tc>
        <w:tc>
          <w:tcPr>
            <w:tcW w:w="560" w:type="pct"/>
            <w:vAlign w:val="center"/>
          </w:tcPr>
          <w:p w14:paraId="2C22C3E1" w14:textId="14414C2C" w:rsidR="00EE7A43" w:rsidRPr="00EE7A43" w:rsidRDefault="00EE7A43" w:rsidP="00EE7A43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4CC14B34" w14:textId="77777777" w:rsidR="00EE7A43" w:rsidRPr="000625B3" w:rsidRDefault="00EE7A43" w:rsidP="00EE7A43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EE7A43" w:rsidRPr="00A85D31" w14:paraId="1CCC4227" w14:textId="77777777" w:rsidTr="00362A69">
        <w:trPr>
          <w:cantSplit/>
        </w:trPr>
        <w:tc>
          <w:tcPr>
            <w:tcW w:w="432" w:type="pct"/>
            <w:vAlign w:val="center"/>
          </w:tcPr>
          <w:p w14:paraId="727EC7EF" w14:textId="77777777" w:rsidR="00EE7A43" w:rsidRPr="009F65ED" w:rsidRDefault="00EE7A43" w:rsidP="00EE7A43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4C91703" w14:textId="28140356" w:rsidR="00EE7A43" w:rsidRPr="00EE7A43" w:rsidRDefault="00EE7A43" w:rsidP="00EE7A43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Mankiety posiadają nadrukowany obustronnie zakres obwodu ramienia, umożliwiając szybkie dopasowanie</w:t>
            </w:r>
          </w:p>
        </w:tc>
        <w:tc>
          <w:tcPr>
            <w:tcW w:w="560" w:type="pct"/>
            <w:vAlign w:val="center"/>
          </w:tcPr>
          <w:p w14:paraId="318472E1" w14:textId="22D0BB6F" w:rsidR="00EE7A43" w:rsidRPr="00EE7A43" w:rsidRDefault="00EE7A43" w:rsidP="00EE7A43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413802B2" w14:textId="77777777" w:rsidR="00EE7A43" w:rsidRPr="000625B3" w:rsidRDefault="00EE7A43" w:rsidP="00EE7A43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EE7A43" w:rsidRPr="00A85D31" w14:paraId="574A2872" w14:textId="77777777" w:rsidTr="00362A69">
        <w:trPr>
          <w:cantSplit/>
        </w:trPr>
        <w:tc>
          <w:tcPr>
            <w:tcW w:w="432" w:type="pct"/>
            <w:vAlign w:val="center"/>
          </w:tcPr>
          <w:p w14:paraId="6312A3B0" w14:textId="77777777" w:rsidR="00EE7A43" w:rsidRPr="009F65ED" w:rsidRDefault="00EE7A43" w:rsidP="00EE7A43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3CB345D9" w14:textId="77777777" w:rsidR="00EE7A43" w:rsidRPr="00EE7A43" w:rsidRDefault="00EE7A43" w:rsidP="00EE7A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Zakres pomiaru ciśnienia skurczowego:</w:t>
            </w:r>
          </w:p>
          <w:p w14:paraId="448B7C55" w14:textId="06EE3266" w:rsidR="00EE7A43" w:rsidRPr="00EE7A43" w:rsidRDefault="00EE7A43" w:rsidP="00C92B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- dorośli </w:t>
            </w:r>
            <w:r w:rsidR="00C92B61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40-260 mmHg, </w:t>
            </w:r>
          </w:p>
          <w:p w14:paraId="362DB54D" w14:textId="13FAFD1C" w:rsidR="00EE7A43" w:rsidRPr="00EE7A43" w:rsidRDefault="00EE7A43" w:rsidP="00C92B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- dzieci </w:t>
            </w:r>
            <w:r w:rsidR="00C92B61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40-230 mmHg, </w:t>
            </w:r>
          </w:p>
          <w:p w14:paraId="5D1E88C1" w14:textId="7A12BC1A" w:rsidR="00EE7A43" w:rsidRPr="00EE7A43" w:rsidRDefault="00EE7A43" w:rsidP="00EE7A43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- noworodki </w:t>
            </w:r>
            <w:r w:rsidR="00C92B61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40-130 mmHg</w:t>
            </w:r>
          </w:p>
        </w:tc>
        <w:tc>
          <w:tcPr>
            <w:tcW w:w="560" w:type="pct"/>
            <w:vAlign w:val="center"/>
          </w:tcPr>
          <w:p w14:paraId="285BB0DB" w14:textId="77777777" w:rsidR="00EE7A43" w:rsidRDefault="00EE7A43" w:rsidP="00EE7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77712A94" w14:textId="38BF184C" w:rsidR="00C92B61" w:rsidRPr="00EE7A43" w:rsidRDefault="00C92B61" w:rsidP="00C92B61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zakresy)</w:t>
            </w:r>
          </w:p>
        </w:tc>
        <w:tc>
          <w:tcPr>
            <w:tcW w:w="1065" w:type="pct"/>
            <w:vAlign w:val="center"/>
          </w:tcPr>
          <w:p w14:paraId="4B7B6122" w14:textId="77777777" w:rsidR="00EE7A43" w:rsidRPr="000625B3" w:rsidRDefault="00EE7A43" w:rsidP="00EE7A43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EE7A43" w:rsidRPr="00A85D31" w14:paraId="380C1BCA" w14:textId="77777777" w:rsidTr="00362A69">
        <w:trPr>
          <w:cantSplit/>
        </w:trPr>
        <w:tc>
          <w:tcPr>
            <w:tcW w:w="432" w:type="pct"/>
            <w:vAlign w:val="center"/>
          </w:tcPr>
          <w:p w14:paraId="52FE881C" w14:textId="77777777" w:rsidR="00EE7A43" w:rsidRPr="009F65ED" w:rsidRDefault="00EE7A43" w:rsidP="00EE7A43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BC6DB7A" w14:textId="77777777" w:rsidR="00EE7A43" w:rsidRPr="00EE7A43" w:rsidRDefault="00EE7A43" w:rsidP="00EE7A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Zakres pomiaru ciśnienia rozkurczowego:</w:t>
            </w:r>
          </w:p>
          <w:p w14:paraId="16DED26E" w14:textId="26505C4C" w:rsidR="00EE7A43" w:rsidRPr="00EE7A43" w:rsidRDefault="00EE7A43" w:rsidP="00C92B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- dorośli </w:t>
            </w:r>
            <w:r w:rsidR="00C92B61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20-200 mmHg, </w:t>
            </w:r>
          </w:p>
          <w:p w14:paraId="7D3B8A38" w14:textId="666D02A9" w:rsidR="00EE7A43" w:rsidRPr="00EE7A43" w:rsidRDefault="00EE7A43" w:rsidP="00C92B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- dzieci </w:t>
            </w:r>
            <w:r w:rsidR="00C92B61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20-160 mmHg, </w:t>
            </w:r>
          </w:p>
          <w:p w14:paraId="09B88D31" w14:textId="5F767CB6" w:rsidR="00EE7A43" w:rsidRPr="00EE7A43" w:rsidRDefault="00EE7A43" w:rsidP="00EE7A43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- noworodki </w:t>
            </w:r>
            <w:r w:rsidR="00C92B61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20-100 mmHg</w:t>
            </w:r>
          </w:p>
        </w:tc>
        <w:tc>
          <w:tcPr>
            <w:tcW w:w="560" w:type="pct"/>
            <w:vAlign w:val="center"/>
          </w:tcPr>
          <w:p w14:paraId="79118DD0" w14:textId="77777777" w:rsidR="00EE7A43" w:rsidRDefault="00EE7A43" w:rsidP="00EE7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080D3D50" w14:textId="317A4B97" w:rsidR="00C92B61" w:rsidRPr="00EE7A43" w:rsidRDefault="00C92B61" w:rsidP="00EE7A43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zakresy)</w:t>
            </w:r>
          </w:p>
        </w:tc>
        <w:tc>
          <w:tcPr>
            <w:tcW w:w="1065" w:type="pct"/>
            <w:vAlign w:val="center"/>
          </w:tcPr>
          <w:p w14:paraId="7EF5D57D" w14:textId="77777777" w:rsidR="00EE7A43" w:rsidRPr="000625B3" w:rsidRDefault="00EE7A43" w:rsidP="00EE7A43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EE7A43" w:rsidRPr="00A85D31" w14:paraId="479C7EA9" w14:textId="77777777" w:rsidTr="00362A69">
        <w:trPr>
          <w:cantSplit/>
        </w:trPr>
        <w:tc>
          <w:tcPr>
            <w:tcW w:w="432" w:type="pct"/>
            <w:vAlign w:val="center"/>
          </w:tcPr>
          <w:p w14:paraId="5813D0E1" w14:textId="77777777" w:rsidR="00EE7A43" w:rsidRPr="009F65ED" w:rsidRDefault="00EE7A43" w:rsidP="00EE7A43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9520805" w14:textId="77777777" w:rsidR="00EE7A43" w:rsidRPr="00EE7A43" w:rsidRDefault="00EE7A43" w:rsidP="00EE7A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Zakres pomiaru ciśnienia średniego:</w:t>
            </w:r>
          </w:p>
          <w:p w14:paraId="5B0AA971" w14:textId="75E37411" w:rsidR="00EE7A43" w:rsidRPr="00EE7A43" w:rsidRDefault="00EE7A43" w:rsidP="00C92B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- dorośli </w:t>
            </w:r>
            <w:r w:rsidR="00C92B61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26-220 mmHg, </w:t>
            </w:r>
          </w:p>
          <w:p w14:paraId="4313372E" w14:textId="28D953F5" w:rsidR="00EE7A43" w:rsidRPr="00EE7A43" w:rsidRDefault="00EE7A43" w:rsidP="00C92B6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- dzieci </w:t>
            </w:r>
            <w:r w:rsidR="00C92B61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26-183 mmHg, </w:t>
            </w:r>
          </w:p>
          <w:p w14:paraId="0B412B9F" w14:textId="62420D1F" w:rsidR="00EE7A43" w:rsidRPr="00EE7A43" w:rsidRDefault="00EE7A43" w:rsidP="00EE7A43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- noworodki </w:t>
            </w:r>
            <w:r w:rsidR="00C92B61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26-110 mmHg</w:t>
            </w:r>
          </w:p>
        </w:tc>
        <w:tc>
          <w:tcPr>
            <w:tcW w:w="560" w:type="pct"/>
            <w:vAlign w:val="center"/>
          </w:tcPr>
          <w:p w14:paraId="5126435F" w14:textId="77777777" w:rsidR="00EE7A43" w:rsidRDefault="00EE7A43" w:rsidP="00EE7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5E332B1B" w14:textId="43F37931" w:rsidR="00C92B61" w:rsidRPr="00EE7A43" w:rsidRDefault="00C92B61" w:rsidP="00EE7A43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zakresy)</w:t>
            </w:r>
          </w:p>
        </w:tc>
        <w:tc>
          <w:tcPr>
            <w:tcW w:w="1065" w:type="pct"/>
            <w:vAlign w:val="center"/>
          </w:tcPr>
          <w:p w14:paraId="6C099B6C" w14:textId="77777777" w:rsidR="00EE7A43" w:rsidRPr="000625B3" w:rsidRDefault="00EE7A43" w:rsidP="00EE7A43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EE7A43" w:rsidRPr="00A85D31" w14:paraId="5CABBA26" w14:textId="77777777" w:rsidTr="00362A69">
        <w:trPr>
          <w:cantSplit/>
        </w:trPr>
        <w:tc>
          <w:tcPr>
            <w:tcW w:w="432" w:type="pct"/>
            <w:vAlign w:val="center"/>
          </w:tcPr>
          <w:p w14:paraId="59B4001F" w14:textId="77777777" w:rsidR="00EE7A43" w:rsidRPr="009F65ED" w:rsidRDefault="00EE7A43" w:rsidP="00EE7A43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69758039" w14:textId="7EF90925" w:rsidR="00EE7A43" w:rsidRPr="00EE7A43" w:rsidRDefault="00EE7A43" w:rsidP="00EE7A43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Dokładność pomiaru ciśnienia </w:t>
            </w:r>
            <w:r w:rsidR="00C92B61">
              <w:rPr>
                <w:rFonts w:ascii="Times New Roman" w:hAnsi="Times New Roman" w:cs="Times New Roman"/>
                <w:sz w:val="20"/>
                <w:szCs w:val="20"/>
              </w:rPr>
              <w:t xml:space="preserve">nie gorsza niż </w:t>
            </w: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±3 mmHg</w:t>
            </w:r>
          </w:p>
        </w:tc>
        <w:tc>
          <w:tcPr>
            <w:tcW w:w="560" w:type="pct"/>
            <w:vAlign w:val="center"/>
          </w:tcPr>
          <w:p w14:paraId="75665F0C" w14:textId="77777777" w:rsidR="00EE7A43" w:rsidRDefault="00EE7A43" w:rsidP="00EE7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5BC4F82D" w14:textId="3F7B292C" w:rsidR="00C92B61" w:rsidRPr="00EE7A43" w:rsidRDefault="00C92B61" w:rsidP="00EE7A43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zakres)</w:t>
            </w:r>
          </w:p>
        </w:tc>
        <w:tc>
          <w:tcPr>
            <w:tcW w:w="1065" w:type="pct"/>
            <w:vAlign w:val="center"/>
          </w:tcPr>
          <w:p w14:paraId="2E71BEA6" w14:textId="77777777" w:rsidR="00EE7A43" w:rsidRPr="000625B3" w:rsidRDefault="00EE7A43" w:rsidP="00EE7A43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EE7A43" w:rsidRPr="00A85D31" w14:paraId="27A91ABF" w14:textId="77777777" w:rsidTr="00362A69">
        <w:trPr>
          <w:cantSplit/>
        </w:trPr>
        <w:tc>
          <w:tcPr>
            <w:tcW w:w="432" w:type="pct"/>
            <w:vAlign w:val="center"/>
          </w:tcPr>
          <w:p w14:paraId="43112776" w14:textId="77777777" w:rsidR="00EE7A43" w:rsidRPr="009F65ED" w:rsidRDefault="00EE7A43" w:rsidP="00EE7A43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423A3AD" w14:textId="3251497C" w:rsidR="00EE7A43" w:rsidRPr="00EE7A43" w:rsidRDefault="00EE7A43" w:rsidP="00EE7A43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W trybie monitorowania granice alarmowe, wyniki ostatniego pomiaru ciśnienia skurczowego, rozkurczowego i średniego oraz trend ciśnienia stale widoczne na ekranie głównym</w:t>
            </w:r>
          </w:p>
        </w:tc>
        <w:tc>
          <w:tcPr>
            <w:tcW w:w="560" w:type="pct"/>
            <w:vAlign w:val="center"/>
          </w:tcPr>
          <w:p w14:paraId="664AD419" w14:textId="737CD6A9" w:rsidR="00EE7A43" w:rsidRPr="00EE7A43" w:rsidRDefault="00EE7A43" w:rsidP="00EE7A43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5FB7C262" w14:textId="77777777" w:rsidR="00EE7A43" w:rsidRPr="000625B3" w:rsidRDefault="00EE7A43" w:rsidP="00EE7A43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EE7A43" w:rsidRPr="00A85D31" w14:paraId="21B6C59D" w14:textId="77777777" w:rsidTr="00362A69">
        <w:trPr>
          <w:cantSplit/>
        </w:trPr>
        <w:tc>
          <w:tcPr>
            <w:tcW w:w="432" w:type="pct"/>
            <w:vAlign w:val="center"/>
          </w:tcPr>
          <w:p w14:paraId="2F674865" w14:textId="77777777" w:rsidR="00EE7A43" w:rsidRPr="009F65ED" w:rsidRDefault="00EE7A43" w:rsidP="00EE7A43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8510836" w14:textId="5E0B0477" w:rsidR="00EE7A43" w:rsidRPr="00EE7A43" w:rsidRDefault="00EE7A43" w:rsidP="00EE7A43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Możliwość wykonywania automatycznych pomiarów ciśnienia w trybie interwałowym z odstępem regulowanym w zakresie: </w:t>
            </w:r>
            <w:r w:rsidR="00C92B61">
              <w:rPr>
                <w:rFonts w:ascii="Times New Roman" w:hAnsi="Times New Roman" w:cs="Times New Roman"/>
                <w:sz w:val="20"/>
                <w:szCs w:val="20"/>
              </w:rPr>
              <w:t xml:space="preserve">min </w:t>
            </w:r>
            <w:r w:rsidR="00362A69">
              <w:rPr>
                <w:rFonts w:ascii="Times New Roman" w:hAnsi="Times New Roman" w:cs="Times New Roman"/>
                <w:sz w:val="20"/>
                <w:szCs w:val="20"/>
              </w:rPr>
              <w:t>2, 3, 4, 5, 10, 15, 30, 60,</w:t>
            </w: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 90 minut</w:t>
            </w:r>
          </w:p>
        </w:tc>
        <w:tc>
          <w:tcPr>
            <w:tcW w:w="560" w:type="pct"/>
            <w:vAlign w:val="center"/>
          </w:tcPr>
          <w:p w14:paraId="6289CB6A" w14:textId="77777777" w:rsidR="00EE7A43" w:rsidRDefault="00EE7A43" w:rsidP="00EE7A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47B4B7F7" w14:textId="3F0CED42" w:rsidR="00C92B61" w:rsidRPr="00EE7A43" w:rsidRDefault="00C92B61" w:rsidP="00EE7A43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wartości)</w:t>
            </w:r>
          </w:p>
        </w:tc>
        <w:tc>
          <w:tcPr>
            <w:tcW w:w="1065" w:type="pct"/>
            <w:vAlign w:val="center"/>
          </w:tcPr>
          <w:p w14:paraId="7B0248FB" w14:textId="77777777" w:rsidR="00EE7A43" w:rsidRPr="000625B3" w:rsidRDefault="00EE7A43" w:rsidP="00EE7A43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5BD0B0E5" w14:textId="77777777" w:rsidTr="00362A69">
        <w:trPr>
          <w:cantSplit/>
        </w:trPr>
        <w:tc>
          <w:tcPr>
            <w:tcW w:w="432" w:type="pct"/>
            <w:vAlign w:val="center"/>
          </w:tcPr>
          <w:p w14:paraId="7BC7D865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3CC59C05" w14:textId="2E753CCA" w:rsidR="00362A69" w:rsidRPr="00EE7A43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Możliwość wykonywania automatycznych następujących po sobie pomiarów ciśnienia krwi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przez zaprogramowany czas, 5,</w:t>
            </w: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 xml:space="preserve"> 10 minut</w:t>
            </w:r>
          </w:p>
        </w:tc>
        <w:tc>
          <w:tcPr>
            <w:tcW w:w="560" w:type="pct"/>
            <w:vAlign w:val="center"/>
          </w:tcPr>
          <w:p w14:paraId="26A5F7A6" w14:textId="77777777" w:rsidR="00362A69" w:rsidRDefault="00362A69" w:rsidP="0036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03FF3314" w14:textId="481A66FB" w:rsidR="00362A69" w:rsidRPr="00EE7A4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wartości)</w:t>
            </w:r>
          </w:p>
        </w:tc>
        <w:tc>
          <w:tcPr>
            <w:tcW w:w="1065" w:type="pct"/>
            <w:vAlign w:val="center"/>
          </w:tcPr>
          <w:p w14:paraId="70572FC6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4537654D" w14:textId="77777777" w:rsidTr="00362A69">
        <w:trPr>
          <w:cantSplit/>
        </w:trPr>
        <w:tc>
          <w:tcPr>
            <w:tcW w:w="432" w:type="pct"/>
            <w:vAlign w:val="center"/>
          </w:tcPr>
          <w:p w14:paraId="2D6A9E29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6E424DE1" w14:textId="31BDEFFF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Termometr bezdotykowy na podczerwień z bezprzewodową komunikacją ze stacją bazową zmniejszający ryzyko zakażenia krzyżowego pacjenta, redukujący koszty i ilość odpadów poprzez wyeliminowanie potrzeby stosowania sond i innych materiałów jednorazowego użytku</w:t>
            </w:r>
          </w:p>
        </w:tc>
        <w:tc>
          <w:tcPr>
            <w:tcW w:w="560" w:type="pct"/>
            <w:vAlign w:val="center"/>
          </w:tcPr>
          <w:p w14:paraId="00B2996B" w14:textId="5EACCDF8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5EB447E8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6CF4D7D2" w14:textId="77777777" w:rsidTr="00362A69">
        <w:trPr>
          <w:cantSplit/>
        </w:trPr>
        <w:tc>
          <w:tcPr>
            <w:tcW w:w="432" w:type="pct"/>
            <w:vAlign w:val="center"/>
          </w:tcPr>
          <w:p w14:paraId="79360DFD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9C3AD01" w14:textId="2666961C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Termometr na podczerwień klasy klinicznej zapewniający pomiar temperatury czoła we wszystkich populacjach pacjentów</w:t>
            </w:r>
          </w:p>
        </w:tc>
        <w:tc>
          <w:tcPr>
            <w:tcW w:w="560" w:type="pct"/>
            <w:vAlign w:val="center"/>
          </w:tcPr>
          <w:p w14:paraId="52D0D036" w14:textId="4899830B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2FD08115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56BFFBE6" w14:textId="77777777" w:rsidTr="00362A69">
        <w:trPr>
          <w:cantSplit/>
        </w:trPr>
        <w:tc>
          <w:tcPr>
            <w:tcW w:w="432" w:type="pct"/>
            <w:vAlign w:val="center"/>
          </w:tcPr>
          <w:p w14:paraId="0808814A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495499DF" w14:textId="444512CA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 xml:space="preserve">Prosta, jednoprzyciskowa obsługa zapewniająca wyniki w ciągu kilku sekund  </w:t>
            </w:r>
          </w:p>
        </w:tc>
        <w:tc>
          <w:tcPr>
            <w:tcW w:w="560" w:type="pct"/>
            <w:vAlign w:val="center"/>
          </w:tcPr>
          <w:p w14:paraId="4D9FDD5F" w14:textId="28EEA866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08FC6BCB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2B2811AD" w14:textId="77777777" w:rsidTr="00362A69">
        <w:trPr>
          <w:cantSplit/>
        </w:trPr>
        <w:tc>
          <w:tcPr>
            <w:tcW w:w="432" w:type="pct"/>
            <w:vAlign w:val="center"/>
          </w:tcPr>
          <w:p w14:paraId="1E2F8664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0436A05" w14:textId="3379C56A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Zakres pomiaru temperatury nie mniejszy niż 35 – 42°C</w:t>
            </w:r>
          </w:p>
        </w:tc>
        <w:tc>
          <w:tcPr>
            <w:tcW w:w="560" w:type="pct"/>
            <w:vAlign w:val="center"/>
          </w:tcPr>
          <w:p w14:paraId="40136ACC" w14:textId="77777777" w:rsidR="00362A69" w:rsidRDefault="00362A69" w:rsidP="00362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  <w:p w14:paraId="5547046D" w14:textId="2D967605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(podać zakres)</w:t>
            </w:r>
          </w:p>
        </w:tc>
        <w:tc>
          <w:tcPr>
            <w:tcW w:w="1065" w:type="pct"/>
            <w:vAlign w:val="center"/>
          </w:tcPr>
          <w:p w14:paraId="2081B5CC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2152E407" w14:textId="77777777" w:rsidTr="00362A69">
        <w:trPr>
          <w:cantSplit/>
        </w:trPr>
        <w:tc>
          <w:tcPr>
            <w:tcW w:w="432" w:type="pct"/>
            <w:vAlign w:val="center"/>
          </w:tcPr>
          <w:p w14:paraId="3B3AE706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DBDAE77" w14:textId="5656C115" w:rsidR="00362A69" w:rsidRPr="00356B57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6B57">
              <w:rPr>
                <w:rFonts w:ascii="Times New Roman" w:hAnsi="Times New Roman" w:cs="Times New Roman"/>
                <w:sz w:val="20"/>
                <w:szCs w:val="20"/>
              </w:rPr>
              <w:t xml:space="preserve">Zasilanie termometru bezprzewodowego z baterii alkalicznych typu AA </w:t>
            </w:r>
            <w:r w:rsidR="008A2AAB" w:rsidRPr="00356B57">
              <w:rPr>
                <w:rFonts w:ascii="Times New Roman" w:hAnsi="Times New Roman" w:cs="Times New Roman"/>
                <w:sz w:val="20"/>
                <w:szCs w:val="20"/>
              </w:rPr>
              <w:t>lub AAA</w:t>
            </w:r>
          </w:p>
        </w:tc>
        <w:tc>
          <w:tcPr>
            <w:tcW w:w="560" w:type="pct"/>
            <w:vAlign w:val="center"/>
          </w:tcPr>
          <w:p w14:paraId="50DAEA8A" w14:textId="28ABA2F1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E7A43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79648BC4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685263E0" w14:textId="77777777" w:rsidTr="00362A69">
        <w:trPr>
          <w:cantSplit/>
        </w:trPr>
        <w:tc>
          <w:tcPr>
            <w:tcW w:w="432" w:type="pct"/>
            <w:vAlign w:val="center"/>
          </w:tcPr>
          <w:p w14:paraId="0402A3E8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456BA11" w14:textId="36414CC1" w:rsidR="00362A69" w:rsidRPr="00356B57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356B57">
              <w:rPr>
                <w:rFonts w:ascii="Times New Roman" w:hAnsi="Times New Roman" w:cs="Times New Roman"/>
                <w:sz w:val="20"/>
                <w:szCs w:val="20"/>
              </w:rPr>
              <w:t>Prezentacja zmierzonej wartości temperatury na wyświetlaczu termometru i na ekranie stacji bazowej</w:t>
            </w:r>
          </w:p>
        </w:tc>
        <w:tc>
          <w:tcPr>
            <w:tcW w:w="560" w:type="pct"/>
            <w:vAlign w:val="center"/>
          </w:tcPr>
          <w:p w14:paraId="3E2D269F" w14:textId="022A6208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652F72C2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55578801" w14:textId="77777777" w:rsidTr="00362A69">
        <w:trPr>
          <w:cantSplit/>
        </w:trPr>
        <w:tc>
          <w:tcPr>
            <w:tcW w:w="432" w:type="pct"/>
            <w:vAlign w:val="center"/>
          </w:tcPr>
          <w:p w14:paraId="3BCE7BB1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B6BFDAE" w14:textId="2EFF7F2F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W trybie monitorowania granice alarmowe, wyniki ostatniego pomiaru temperatury oraz trend temperatury stale widoczne na ekranie głównym</w:t>
            </w:r>
          </w:p>
        </w:tc>
        <w:tc>
          <w:tcPr>
            <w:tcW w:w="560" w:type="pct"/>
            <w:vAlign w:val="center"/>
          </w:tcPr>
          <w:p w14:paraId="78EFE7E1" w14:textId="1ABF0359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269FA3B1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703E45F8" w14:textId="77777777" w:rsidTr="00362A69">
        <w:trPr>
          <w:cantSplit/>
        </w:trPr>
        <w:tc>
          <w:tcPr>
            <w:tcW w:w="432" w:type="pct"/>
            <w:vAlign w:val="center"/>
          </w:tcPr>
          <w:p w14:paraId="1A096BE0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67C3E39" w14:textId="45147899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 xml:space="preserve">Funkcja identyfikacji pacjentów i personelu za pomocą skanera kodu kreskowego. </w:t>
            </w:r>
          </w:p>
        </w:tc>
        <w:tc>
          <w:tcPr>
            <w:tcW w:w="560" w:type="pct"/>
            <w:vAlign w:val="center"/>
          </w:tcPr>
          <w:p w14:paraId="176C0659" w14:textId="3D6362B8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263C3EB4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065909E1" w14:textId="77777777" w:rsidTr="00362A69">
        <w:trPr>
          <w:cantSplit/>
        </w:trPr>
        <w:tc>
          <w:tcPr>
            <w:tcW w:w="432" w:type="pct"/>
            <w:vAlign w:val="center"/>
          </w:tcPr>
          <w:p w14:paraId="200F3F58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3FDDD60" w14:textId="28CEFE38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Skaner kodów kreskowych na wyposażeniu każdego monitora</w:t>
            </w:r>
          </w:p>
        </w:tc>
        <w:tc>
          <w:tcPr>
            <w:tcW w:w="560" w:type="pct"/>
            <w:vAlign w:val="center"/>
          </w:tcPr>
          <w:p w14:paraId="3D226D83" w14:textId="27FB67DD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6CD018EC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08031EFF" w14:textId="77777777" w:rsidTr="00362A69">
        <w:trPr>
          <w:cantSplit/>
        </w:trPr>
        <w:tc>
          <w:tcPr>
            <w:tcW w:w="432" w:type="pct"/>
            <w:vAlign w:val="center"/>
          </w:tcPr>
          <w:p w14:paraId="20DC9ED5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72CC41A1" w14:textId="7678C1A2" w:rsidR="00362A69" w:rsidRPr="00E607E8" w:rsidRDefault="00362A69" w:rsidP="00362A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 xml:space="preserve">Integracja z posiadanym przez Zamawiającego systemem HIS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(AMMS firmy ASECO) </w:t>
            </w: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w zakresie minimum:</w:t>
            </w:r>
          </w:p>
          <w:p w14:paraId="20FEAE1C" w14:textId="77777777" w:rsidR="00362A69" w:rsidRPr="00E607E8" w:rsidRDefault="00362A69" w:rsidP="00362A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- identyfikacja pacjentów przez komunikaty HL7 ADT</w:t>
            </w:r>
          </w:p>
          <w:p w14:paraId="656A1BF2" w14:textId="77777777" w:rsidR="00362A69" w:rsidRPr="00E607E8" w:rsidRDefault="00362A69" w:rsidP="00362A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 xml:space="preserve">- identyfikacja personelu przez integrację z Active Directory lub skan identyfikatora </w:t>
            </w:r>
          </w:p>
          <w:p w14:paraId="4AC61DA8" w14:textId="32BF0076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- przesyłania standardowych parametrów do karty pacjenta tj.: ciśnienie, temperatura, saturacja, tętno, ilość oddechów, wzrost, waga, oraz parametry konfigurowalne zależnie od oddziału: poziom bólu, skala świadomości, etap gojenia rany, poziom glikemii, stan odleżyn, bilans płynów, EWS – wskaźnik wczesnego ostrzegania, nawrót włośniczkowy, reakcja ruchowa</w:t>
            </w:r>
          </w:p>
        </w:tc>
        <w:tc>
          <w:tcPr>
            <w:tcW w:w="560" w:type="pct"/>
            <w:vAlign w:val="center"/>
          </w:tcPr>
          <w:p w14:paraId="2D6C8C6D" w14:textId="648177C5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3853F5A2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38AAD2B4" w14:textId="77777777" w:rsidTr="00362A69">
        <w:trPr>
          <w:cantSplit/>
        </w:trPr>
        <w:tc>
          <w:tcPr>
            <w:tcW w:w="432" w:type="pct"/>
            <w:vAlign w:val="center"/>
          </w:tcPr>
          <w:p w14:paraId="253344B6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5DCB6A7" w14:textId="77777777" w:rsidR="00362A69" w:rsidRPr="00E607E8" w:rsidRDefault="00362A69" w:rsidP="00362A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Integracja z systemem szpitalnym obejmująca:</w:t>
            </w:r>
          </w:p>
          <w:p w14:paraId="0F5808B3" w14:textId="77777777" w:rsidR="00362A69" w:rsidRPr="00E607E8" w:rsidRDefault="00362A69" w:rsidP="00362A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- niezbędne licencje na podłączenie monitorów,</w:t>
            </w:r>
          </w:p>
          <w:p w14:paraId="3F52814F" w14:textId="77777777" w:rsidR="00362A69" w:rsidRPr="00E607E8" w:rsidRDefault="00362A69" w:rsidP="00362A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- oprogramowanie serwerowe umożliwiający komunikację HL7, identyfikację pacjenta i personelu, komunikaty ADT</w:t>
            </w:r>
          </w:p>
          <w:p w14:paraId="5B379C13" w14:textId="77777777" w:rsidR="00362A69" w:rsidRPr="00E607E8" w:rsidRDefault="00362A69" w:rsidP="00362A6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- prace instalacyjne, dopasowanie komunikatów HL7 systemu HIS,</w:t>
            </w:r>
          </w:p>
          <w:p w14:paraId="3ADFCC50" w14:textId="7F6B5FB6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- prace instalacyjne i programistyczne dostosowanie parametrów do formularzy,</w:t>
            </w:r>
          </w:p>
        </w:tc>
        <w:tc>
          <w:tcPr>
            <w:tcW w:w="560" w:type="pct"/>
            <w:vAlign w:val="center"/>
          </w:tcPr>
          <w:p w14:paraId="36ADFCDE" w14:textId="5543CF03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4BCAA864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75CF3A20" w14:textId="77777777" w:rsidTr="00362A69">
        <w:trPr>
          <w:cantSplit/>
        </w:trPr>
        <w:tc>
          <w:tcPr>
            <w:tcW w:w="432" w:type="pct"/>
            <w:vAlign w:val="center"/>
          </w:tcPr>
          <w:p w14:paraId="0C621D15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2B02725E" w14:textId="256996B6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Funkcja dokonania pomiaru w miejscu nieobjętym zasięgiem sieci szpitalnej (przewodowej oraz Wi-Fi). Po przywróceniu połączenia dane automatycznie zostaną przesłane do systemu HIS i przypisane do zidentyfikowanego na podstawie kodu kreskowego pacjenta i personelu</w:t>
            </w:r>
          </w:p>
        </w:tc>
        <w:tc>
          <w:tcPr>
            <w:tcW w:w="560" w:type="pct"/>
            <w:vAlign w:val="center"/>
          </w:tcPr>
          <w:p w14:paraId="17EA3B6B" w14:textId="5EC777D1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0FF6455A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0473098A" w14:textId="77777777" w:rsidTr="00362A69">
        <w:trPr>
          <w:cantSplit/>
        </w:trPr>
        <w:tc>
          <w:tcPr>
            <w:tcW w:w="432" w:type="pct"/>
            <w:vAlign w:val="center"/>
          </w:tcPr>
          <w:p w14:paraId="29F5D2D1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56A552B3" w14:textId="254C7381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 xml:space="preserve">Funkcja identyfikacji pacjentów i personelu za pomocą skanera kodu kreskowego. </w:t>
            </w:r>
          </w:p>
        </w:tc>
        <w:tc>
          <w:tcPr>
            <w:tcW w:w="560" w:type="pct"/>
            <w:vAlign w:val="center"/>
          </w:tcPr>
          <w:p w14:paraId="1F626E67" w14:textId="00F7E8E5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1E3222F0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4CA97696" w14:textId="77777777" w:rsidTr="00362A69">
        <w:trPr>
          <w:cantSplit/>
        </w:trPr>
        <w:tc>
          <w:tcPr>
            <w:tcW w:w="432" w:type="pct"/>
            <w:vAlign w:val="center"/>
          </w:tcPr>
          <w:p w14:paraId="2AC71B4F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336F66E3" w14:textId="5324BFF7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Zainstalowane w monitorach oprogramowanie konfiguracyjne umożliwiające: odczyt ustawień urządzenia oraz profili pacjenta, konfigurację ustawień urządzenia oraz profili pacjenta, dodawanie i usuwanie zdefiniowanych przez użytkownika profili pacjenta, konfigurację ustawień sieciowych urządzeń, konfigurację EWS, konfigurację programów interwałowych ciśnienia, konfigurację podłączenia ekranu zewnętrznego, pobieranie trendów</w:t>
            </w:r>
          </w:p>
        </w:tc>
        <w:tc>
          <w:tcPr>
            <w:tcW w:w="560" w:type="pct"/>
            <w:vAlign w:val="center"/>
          </w:tcPr>
          <w:p w14:paraId="53CAED5A" w14:textId="43E53F72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2B007C33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  <w:tr w:rsidR="00362A69" w:rsidRPr="00A85D31" w14:paraId="185D16BB" w14:textId="77777777" w:rsidTr="00362A69">
        <w:trPr>
          <w:cantSplit/>
        </w:trPr>
        <w:tc>
          <w:tcPr>
            <w:tcW w:w="432" w:type="pct"/>
            <w:vAlign w:val="center"/>
          </w:tcPr>
          <w:p w14:paraId="1C372BF7" w14:textId="77777777" w:rsidR="00362A69" w:rsidRPr="009F65ED" w:rsidRDefault="00362A69" w:rsidP="00362A69">
            <w:pPr>
              <w:pStyle w:val="Akapitzlist"/>
              <w:numPr>
                <w:ilvl w:val="0"/>
                <w:numId w:val="6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943" w:type="pct"/>
            <w:vAlign w:val="center"/>
          </w:tcPr>
          <w:p w14:paraId="0B9E638C" w14:textId="4CBFD4A6" w:rsidR="00362A69" w:rsidRPr="00E607E8" w:rsidRDefault="00362A69" w:rsidP="00362A69">
            <w:pPr>
              <w:tabs>
                <w:tab w:val="left" w:pos="277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pl-PL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Funkcja wgrywania konfiguracji urządzenia zdalnie poprzez sieć szpitalną lub kabel USB/Ethernet przy bezpośrednim połączeniu urządzenia z komputerem</w:t>
            </w:r>
          </w:p>
        </w:tc>
        <w:tc>
          <w:tcPr>
            <w:tcW w:w="560" w:type="pct"/>
            <w:vAlign w:val="center"/>
          </w:tcPr>
          <w:p w14:paraId="565DA9E8" w14:textId="764DD525" w:rsidR="00362A69" w:rsidRPr="00E607E8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 w:rsidRPr="00E607E8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</w:p>
        </w:tc>
        <w:tc>
          <w:tcPr>
            <w:tcW w:w="1065" w:type="pct"/>
            <w:vAlign w:val="center"/>
          </w:tcPr>
          <w:p w14:paraId="624BFE06" w14:textId="77777777" w:rsidR="00362A69" w:rsidRPr="000625B3" w:rsidRDefault="00362A69" w:rsidP="00362A69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</w:tr>
    </w:tbl>
    <w:p w14:paraId="6190AD93" w14:textId="77777777" w:rsidR="00363D67" w:rsidRDefault="00363D67" w:rsidP="000A388D">
      <w:pPr>
        <w:spacing w:after="0" w:line="240" w:lineRule="auto"/>
        <w:ind w:right="-35"/>
        <w:rPr>
          <w:rFonts w:ascii="Cambria" w:hAnsi="Cambria" w:cs="Times New Roman"/>
          <w:sz w:val="20"/>
          <w:szCs w:val="20"/>
        </w:rPr>
      </w:pPr>
    </w:p>
    <w:p w14:paraId="240250F8" w14:textId="77777777" w:rsidR="00363D67" w:rsidRDefault="00363D67" w:rsidP="000A388D">
      <w:pPr>
        <w:spacing w:after="0" w:line="240" w:lineRule="auto"/>
        <w:ind w:right="-35"/>
        <w:rPr>
          <w:rFonts w:ascii="Cambria" w:hAnsi="Cambria" w:cs="Times New Roman"/>
          <w:sz w:val="20"/>
          <w:szCs w:val="20"/>
        </w:rPr>
      </w:pPr>
    </w:p>
    <w:p w14:paraId="77DBE60F" w14:textId="70B78DBE" w:rsidR="00B64324" w:rsidRPr="00010E09" w:rsidRDefault="00B64324" w:rsidP="00E431BE">
      <w:pPr>
        <w:rPr>
          <w:rFonts w:ascii="Times New Roman" w:hAnsi="Times New Roman" w:cs="Times New Roman"/>
          <w:sz w:val="20"/>
          <w:szCs w:val="20"/>
        </w:rPr>
      </w:pPr>
    </w:p>
    <w:sectPr w:rsidR="00B64324" w:rsidRPr="00010E09" w:rsidSect="003170B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AEBFB" w14:textId="77777777" w:rsidR="00963935" w:rsidRDefault="00963935" w:rsidP="00367650">
      <w:pPr>
        <w:spacing w:after="0" w:line="240" w:lineRule="auto"/>
      </w:pPr>
      <w:r>
        <w:separator/>
      </w:r>
    </w:p>
  </w:endnote>
  <w:endnote w:type="continuationSeparator" w:id="0">
    <w:p w14:paraId="64DA3BCC" w14:textId="77777777" w:rsidR="00963935" w:rsidRDefault="00963935" w:rsidP="00367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64952" w14:textId="77777777" w:rsidR="00963935" w:rsidRDefault="00963935" w:rsidP="00367650">
      <w:pPr>
        <w:spacing w:after="0" w:line="240" w:lineRule="auto"/>
      </w:pPr>
      <w:r>
        <w:separator/>
      </w:r>
    </w:p>
  </w:footnote>
  <w:footnote w:type="continuationSeparator" w:id="0">
    <w:p w14:paraId="05C1131C" w14:textId="77777777" w:rsidR="00963935" w:rsidRDefault="00963935" w:rsidP="00367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982E54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683BAA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F6329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E6094"/>
    <w:multiLevelType w:val="hybridMultilevel"/>
    <w:tmpl w:val="346A11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B2B5E"/>
    <w:multiLevelType w:val="hybridMultilevel"/>
    <w:tmpl w:val="346A11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2D3E3A"/>
    <w:multiLevelType w:val="hybridMultilevel"/>
    <w:tmpl w:val="3736A2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4843D8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70BAD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9C6872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D74056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DC218B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72240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920469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E57915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DD13B5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237330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FB23F0"/>
    <w:multiLevelType w:val="hybridMultilevel"/>
    <w:tmpl w:val="F30CBD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75251D9"/>
    <w:multiLevelType w:val="hybridMultilevel"/>
    <w:tmpl w:val="F30CBD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81A4124"/>
    <w:multiLevelType w:val="hybridMultilevel"/>
    <w:tmpl w:val="891430FE"/>
    <w:lvl w:ilvl="0" w:tplc="9146A242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2B6E37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C4B1F"/>
    <w:multiLevelType w:val="hybridMultilevel"/>
    <w:tmpl w:val="346A11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462A10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D23254"/>
    <w:multiLevelType w:val="hybridMultilevel"/>
    <w:tmpl w:val="3736A2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845D6F"/>
    <w:multiLevelType w:val="hybridMultilevel"/>
    <w:tmpl w:val="3736A2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A96265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C9437C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1136E04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5D5875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120A40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D758DE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936796"/>
    <w:multiLevelType w:val="hybridMultilevel"/>
    <w:tmpl w:val="3736A2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003609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CE148D"/>
    <w:multiLevelType w:val="hybridMultilevel"/>
    <w:tmpl w:val="536A6DF8"/>
    <w:lvl w:ilvl="0" w:tplc="6406C5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7F45918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05735F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752847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8E3F86"/>
    <w:multiLevelType w:val="hybridMultilevel"/>
    <w:tmpl w:val="978A1784"/>
    <w:lvl w:ilvl="0" w:tplc="9146A242">
      <w:start w:val="1"/>
      <w:numFmt w:val="decimal"/>
      <w:lvlText w:val="%1."/>
      <w:legacy w:legacy="1" w:legacySpace="0" w:legacyIndent="283"/>
      <w:lvlJc w:val="left"/>
      <w:pPr>
        <w:ind w:left="709" w:hanging="283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9A300D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FD39D5"/>
    <w:multiLevelType w:val="hybridMultilevel"/>
    <w:tmpl w:val="CF58EC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2E3BB6"/>
    <w:multiLevelType w:val="hybridMultilevel"/>
    <w:tmpl w:val="FEF49716"/>
    <w:lvl w:ilvl="0" w:tplc="64CEA17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4D4229F"/>
    <w:multiLevelType w:val="hybridMultilevel"/>
    <w:tmpl w:val="E172538E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62B05AC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4E7C73"/>
    <w:multiLevelType w:val="hybridMultilevel"/>
    <w:tmpl w:val="346A11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894DBA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A72091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9B2BB6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F11E21"/>
    <w:multiLevelType w:val="hybridMultilevel"/>
    <w:tmpl w:val="3736A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A6634C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8" w15:restartNumberingAfterBreak="0">
    <w:nsid w:val="647C2A32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874D66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0E2029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3F0699"/>
    <w:multiLevelType w:val="hybridMultilevel"/>
    <w:tmpl w:val="E8BAEA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614FFB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394459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2C7F71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1B4B21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914BF2"/>
    <w:multiLevelType w:val="hybridMultilevel"/>
    <w:tmpl w:val="DA78AD82"/>
    <w:lvl w:ilvl="0" w:tplc="D7DCBB7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CF081F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23366C6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3F1816"/>
    <w:multiLevelType w:val="hybridMultilevel"/>
    <w:tmpl w:val="3736A2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4372A8B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4369E6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B4C5686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D86DAC"/>
    <w:multiLevelType w:val="hybridMultilevel"/>
    <w:tmpl w:val="03A064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D921A69"/>
    <w:multiLevelType w:val="hybridMultilevel"/>
    <w:tmpl w:val="25C8CA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832345">
    <w:abstractNumId w:val="46"/>
  </w:num>
  <w:num w:numId="2" w16cid:durableId="884217256">
    <w:abstractNumId w:val="16"/>
  </w:num>
  <w:num w:numId="3" w16cid:durableId="424809146">
    <w:abstractNumId w:val="0"/>
  </w:num>
  <w:num w:numId="4" w16cid:durableId="1765106689">
    <w:abstractNumId w:val="48"/>
  </w:num>
  <w:num w:numId="5" w16cid:durableId="13269184">
    <w:abstractNumId w:val="1"/>
  </w:num>
  <w:num w:numId="6" w16cid:durableId="931202875">
    <w:abstractNumId w:val="37"/>
  </w:num>
  <w:num w:numId="7" w16cid:durableId="488711570">
    <w:abstractNumId w:val="41"/>
  </w:num>
  <w:num w:numId="8" w16cid:durableId="1351570292">
    <w:abstractNumId w:val="7"/>
  </w:num>
  <w:num w:numId="9" w16cid:durableId="24525177">
    <w:abstractNumId w:val="24"/>
  </w:num>
  <w:num w:numId="10" w16cid:durableId="535850089">
    <w:abstractNumId w:val="51"/>
  </w:num>
  <w:num w:numId="11" w16cid:durableId="532423045">
    <w:abstractNumId w:val="12"/>
  </w:num>
  <w:num w:numId="12" w16cid:durableId="375355167">
    <w:abstractNumId w:val="44"/>
  </w:num>
  <w:num w:numId="13" w16cid:durableId="1790902826">
    <w:abstractNumId w:val="14"/>
  </w:num>
  <w:num w:numId="14" w16cid:durableId="1189564680">
    <w:abstractNumId w:val="22"/>
  </w:num>
  <w:num w:numId="15" w16cid:durableId="39746500">
    <w:abstractNumId w:val="4"/>
  </w:num>
  <w:num w:numId="16" w16cid:durableId="741024046">
    <w:abstractNumId w:val="42"/>
  </w:num>
  <w:num w:numId="17" w16cid:durableId="1539389067">
    <w:abstractNumId w:val="3"/>
  </w:num>
  <w:num w:numId="18" w16cid:durableId="696006365">
    <w:abstractNumId w:val="59"/>
  </w:num>
  <w:num w:numId="19" w16cid:durableId="1753433341">
    <w:abstractNumId w:val="30"/>
  </w:num>
  <w:num w:numId="20" w16cid:durableId="85344101">
    <w:abstractNumId w:val="20"/>
  </w:num>
  <w:num w:numId="21" w16cid:durableId="2102095405">
    <w:abstractNumId w:val="23"/>
  </w:num>
  <w:num w:numId="22" w16cid:durableId="957880165">
    <w:abstractNumId w:val="53"/>
  </w:num>
  <w:num w:numId="23" w16cid:durableId="943655876">
    <w:abstractNumId w:val="13"/>
  </w:num>
  <w:num w:numId="24" w16cid:durableId="871921895">
    <w:abstractNumId w:val="57"/>
  </w:num>
  <w:num w:numId="25" w16cid:durableId="1830554160">
    <w:abstractNumId w:val="33"/>
  </w:num>
  <w:num w:numId="26" w16cid:durableId="895432222">
    <w:abstractNumId w:val="52"/>
  </w:num>
  <w:num w:numId="27" w16cid:durableId="562184981">
    <w:abstractNumId w:val="15"/>
  </w:num>
  <w:num w:numId="28" w16cid:durableId="996618178">
    <w:abstractNumId w:val="58"/>
  </w:num>
  <w:num w:numId="29" w16cid:durableId="734939485">
    <w:abstractNumId w:val="49"/>
  </w:num>
  <w:num w:numId="30" w16cid:durableId="675496204">
    <w:abstractNumId w:val="43"/>
  </w:num>
  <w:num w:numId="31" w16cid:durableId="1700084858">
    <w:abstractNumId w:val="28"/>
  </w:num>
  <w:num w:numId="32" w16cid:durableId="1368679904">
    <w:abstractNumId w:val="8"/>
  </w:num>
  <w:num w:numId="33" w16cid:durableId="1254586021">
    <w:abstractNumId w:val="19"/>
  </w:num>
  <w:num w:numId="34" w16cid:durableId="967009335">
    <w:abstractNumId w:val="26"/>
  </w:num>
  <w:num w:numId="35" w16cid:durableId="2146198210">
    <w:abstractNumId w:val="64"/>
  </w:num>
  <w:num w:numId="36" w16cid:durableId="538396257">
    <w:abstractNumId w:val="35"/>
  </w:num>
  <w:num w:numId="37" w16cid:durableId="2001300337">
    <w:abstractNumId w:val="60"/>
  </w:num>
  <w:num w:numId="38" w16cid:durableId="747380920">
    <w:abstractNumId w:val="55"/>
  </w:num>
  <w:num w:numId="39" w16cid:durableId="1162813048">
    <w:abstractNumId w:val="21"/>
  </w:num>
  <w:num w:numId="40" w16cid:durableId="1925261032">
    <w:abstractNumId w:val="2"/>
  </w:num>
  <w:num w:numId="41" w16cid:durableId="994334994">
    <w:abstractNumId w:val="45"/>
  </w:num>
  <w:num w:numId="42" w16cid:durableId="1590429998">
    <w:abstractNumId w:val="62"/>
  </w:num>
  <w:num w:numId="43" w16cid:durableId="1811052874">
    <w:abstractNumId w:val="10"/>
  </w:num>
  <w:num w:numId="44" w16cid:durableId="778454547">
    <w:abstractNumId w:val="39"/>
  </w:num>
  <w:num w:numId="45" w16cid:durableId="1803376809">
    <w:abstractNumId w:val="5"/>
  </w:num>
  <w:num w:numId="46" w16cid:durableId="864445160">
    <w:abstractNumId w:val="29"/>
  </w:num>
  <w:num w:numId="47" w16cid:durableId="1081490921">
    <w:abstractNumId w:val="11"/>
  </w:num>
  <w:num w:numId="48" w16cid:durableId="1148740481">
    <w:abstractNumId w:val="17"/>
  </w:num>
  <w:num w:numId="49" w16cid:durableId="189729778">
    <w:abstractNumId w:val="9"/>
  </w:num>
  <w:num w:numId="50" w16cid:durableId="604388318">
    <w:abstractNumId w:val="50"/>
  </w:num>
  <w:num w:numId="51" w16cid:durableId="1358385035">
    <w:abstractNumId w:val="6"/>
  </w:num>
  <w:num w:numId="52" w16cid:durableId="873427293">
    <w:abstractNumId w:val="61"/>
  </w:num>
  <w:num w:numId="53" w16cid:durableId="492649599">
    <w:abstractNumId w:val="27"/>
  </w:num>
  <w:num w:numId="54" w16cid:durableId="731122992">
    <w:abstractNumId w:val="54"/>
  </w:num>
  <w:num w:numId="55" w16cid:durableId="908347525">
    <w:abstractNumId w:val="31"/>
  </w:num>
  <w:num w:numId="56" w16cid:durableId="1897088220">
    <w:abstractNumId w:val="34"/>
  </w:num>
  <w:num w:numId="57" w16cid:durableId="868029904">
    <w:abstractNumId w:val="63"/>
  </w:num>
  <w:num w:numId="58" w16cid:durableId="2128116663">
    <w:abstractNumId w:val="25"/>
  </w:num>
  <w:num w:numId="59" w16cid:durableId="1130634687">
    <w:abstractNumId w:val="32"/>
  </w:num>
  <w:num w:numId="60" w16cid:durableId="934244564">
    <w:abstractNumId w:val="56"/>
  </w:num>
  <w:num w:numId="61" w16cid:durableId="1128166382">
    <w:abstractNumId w:val="38"/>
  </w:num>
  <w:num w:numId="62" w16cid:durableId="1312518810">
    <w:abstractNumId w:val="47"/>
  </w:num>
  <w:num w:numId="63" w16cid:durableId="673454839">
    <w:abstractNumId w:val="40"/>
  </w:num>
  <w:num w:numId="64" w16cid:durableId="313335958">
    <w:abstractNumId w:val="18"/>
  </w:num>
  <w:num w:numId="65" w16cid:durableId="1443182773">
    <w:abstractNumId w:val="3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1D83"/>
    <w:rsid w:val="0000125E"/>
    <w:rsid w:val="000032D3"/>
    <w:rsid w:val="00004DF8"/>
    <w:rsid w:val="00007C07"/>
    <w:rsid w:val="00010400"/>
    <w:rsid w:val="00010E09"/>
    <w:rsid w:val="00012971"/>
    <w:rsid w:val="00015913"/>
    <w:rsid w:val="000207E5"/>
    <w:rsid w:val="000226B7"/>
    <w:rsid w:val="000266DB"/>
    <w:rsid w:val="000322F7"/>
    <w:rsid w:val="0003473F"/>
    <w:rsid w:val="000348C5"/>
    <w:rsid w:val="0003497F"/>
    <w:rsid w:val="00034F52"/>
    <w:rsid w:val="00045020"/>
    <w:rsid w:val="000517D0"/>
    <w:rsid w:val="00054A2B"/>
    <w:rsid w:val="000604EB"/>
    <w:rsid w:val="000625B3"/>
    <w:rsid w:val="0006424A"/>
    <w:rsid w:val="00071A80"/>
    <w:rsid w:val="000806C3"/>
    <w:rsid w:val="000A388D"/>
    <w:rsid w:val="000D2C87"/>
    <w:rsid w:val="000D6488"/>
    <w:rsid w:val="000D7421"/>
    <w:rsid w:val="000E2396"/>
    <w:rsid w:val="000F0DD1"/>
    <w:rsid w:val="000F5E21"/>
    <w:rsid w:val="000F6CC4"/>
    <w:rsid w:val="0010001A"/>
    <w:rsid w:val="0010405A"/>
    <w:rsid w:val="00104CDB"/>
    <w:rsid w:val="00110C34"/>
    <w:rsid w:val="001121C8"/>
    <w:rsid w:val="001155F3"/>
    <w:rsid w:val="0012195C"/>
    <w:rsid w:val="00123222"/>
    <w:rsid w:val="001404D6"/>
    <w:rsid w:val="00150E4E"/>
    <w:rsid w:val="001568E1"/>
    <w:rsid w:val="00164BAC"/>
    <w:rsid w:val="001740D3"/>
    <w:rsid w:val="00176D29"/>
    <w:rsid w:val="001774F7"/>
    <w:rsid w:val="00183BEC"/>
    <w:rsid w:val="001913DA"/>
    <w:rsid w:val="0019679A"/>
    <w:rsid w:val="001A4380"/>
    <w:rsid w:val="001A484E"/>
    <w:rsid w:val="001A6B01"/>
    <w:rsid w:val="001B2043"/>
    <w:rsid w:val="001B2A8D"/>
    <w:rsid w:val="001B3676"/>
    <w:rsid w:val="001B4154"/>
    <w:rsid w:val="001B61F9"/>
    <w:rsid w:val="001C1F07"/>
    <w:rsid w:val="001C32BC"/>
    <w:rsid w:val="001D021D"/>
    <w:rsid w:val="001D1C3C"/>
    <w:rsid w:val="001D2B17"/>
    <w:rsid w:val="001D4F0A"/>
    <w:rsid w:val="001F1D1F"/>
    <w:rsid w:val="001F6C1C"/>
    <w:rsid w:val="00202B4F"/>
    <w:rsid w:val="002060F8"/>
    <w:rsid w:val="00207BAF"/>
    <w:rsid w:val="002141E4"/>
    <w:rsid w:val="002150FC"/>
    <w:rsid w:val="002165F7"/>
    <w:rsid w:val="00217B15"/>
    <w:rsid w:val="002234FF"/>
    <w:rsid w:val="00225AA0"/>
    <w:rsid w:val="0022668E"/>
    <w:rsid w:val="00236950"/>
    <w:rsid w:val="002411E2"/>
    <w:rsid w:val="00244A4C"/>
    <w:rsid w:val="00250136"/>
    <w:rsid w:val="00253D8F"/>
    <w:rsid w:val="0026475E"/>
    <w:rsid w:val="002674F3"/>
    <w:rsid w:val="00272FEF"/>
    <w:rsid w:val="00274136"/>
    <w:rsid w:val="0027413D"/>
    <w:rsid w:val="00276991"/>
    <w:rsid w:val="00282CB2"/>
    <w:rsid w:val="00286079"/>
    <w:rsid w:val="00287948"/>
    <w:rsid w:val="00294621"/>
    <w:rsid w:val="002A2FB8"/>
    <w:rsid w:val="002A66F5"/>
    <w:rsid w:val="002A6D85"/>
    <w:rsid w:val="002B3A0F"/>
    <w:rsid w:val="002B4CD1"/>
    <w:rsid w:val="002B769F"/>
    <w:rsid w:val="002B7E7E"/>
    <w:rsid w:val="002C44C4"/>
    <w:rsid w:val="002D2746"/>
    <w:rsid w:val="002D3FEF"/>
    <w:rsid w:val="002D4864"/>
    <w:rsid w:val="002E0E3B"/>
    <w:rsid w:val="002E12BD"/>
    <w:rsid w:val="002F0A10"/>
    <w:rsid w:val="002F6AA4"/>
    <w:rsid w:val="003015DD"/>
    <w:rsid w:val="003065E3"/>
    <w:rsid w:val="003156E5"/>
    <w:rsid w:val="003170BA"/>
    <w:rsid w:val="00326505"/>
    <w:rsid w:val="0032760F"/>
    <w:rsid w:val="00327AD0"/>
    <w:rsid w:val="00340BAA"/>
    <w:rsid w:val="003439C8"/>
    <w:rsid w:val="00346828"/>
    <w:rsid w:val="00352070"/>
    <w:rsid w:val="00352965"/>
    <w:rsid w:val="00353523"/>
    <w:rsid w:val="00356B57"/>
    <w:rsid w:val="003573EA"/>
    <w:rsid w:val="00361D5F"/>
    <w:rsid w:val="00362A69"/>
    <w:rsid w:val="00363BC0"/>
    <w:rsid w:val="00363D67"/>
    <w:rsid w:val="00367650"/>
    <w:rsid w:val="00373C78"/>
    <w:rsid w:val="003751DD"/>
    <w:rsid w:val="00381FEE"/>
    <w:rsid w:val="0038377E"/>
    <w:rsid w:val="003956CB"/>
    <w:rsid w:val="00395945"/>
    <w:rsid w:val="003A1FF1"/>
    <w:rsid w:val="003A2098"/>
    <w:rsid w:val="003C59D0"/>
    <w:rsid w:val="003C6BEB"/>
    <w:rsid w:val="003D0582"/>
    <w:rsid w:val="003D4212"/>
    <w:rsid w:val="003D6783"/>
    <w:rsid w:val="003D7BF5"/>
    <w:rsid w:val="003E13BC"/>
    <w:rsid w:val="0040188C"/>
    <w:rsid w:val="00404CD8"/>
    <w:rsid w:val="00405282"/>
    <w:rsid w:val="00410E84"/>
    <w:rsid w:val="00414ECD"/>
    <w:rsid w:val="00420BD3"/>
    <w:rsid w:val="00424A6D"/>
    <w:rsid w:val="00431073"/>
    <w:rsid w:val="004425F3"/>
    <w:rsid w:val="00457ACE"/>
    <w:rsid w:val="00460719"/>
    <w:rsid w:val="004657BB"/>
    <w:rsid w:val="004729E2"/>
    <w:rsid w:val="00477132"/>
    <w:rsid w:val="00483A7C"/>
    <w:rsid w:val="00483DE9"/>
    <w:rsid w:val="0048574C"/>
    <w:rsid w:val="00490CB9"/>
    <w:rsid w:val="00493C80"/>
    <w:rsid w:val="004A1086"/>
    <w:rsid w:val="004A3D81"/>
    <w:rsid w:val="004A5B56"/>
    <w:rsid w:val="004A5D56"/>
    <w:rsid w:val="004A5FB0"/>
    <w:rsid w:val="004C060E"/>
    <w:rsid w:val="004C7361"/>
    <w:rsid w:val="004D1E38"/>
    <w:rsid w:val="004D3BB4"/>
    <w:rsid w:val="004E2154"/>
    <w:rsid w:val="004E4C9C"/>
    <w:rsid w:val="004E5A6F"/>
    <w:rsid w:val="004E6470"/>
    <w:rsid w:val="004E7DB7"/>
    <w:rsid w:val="004E7FE3"/>
    <w:rsid w:val="004F285B"/>
    <w:rsid w:val="0050002A"/>
    <w:rsid w:val="00503202"/>
    <w:rsid w:val="00504FDB"/>
    <w:rsid w:val="00506323"/>
    <w:rsid w:val="0050712F"/>
    <w:rsid w:val="00510248"/>
    <w:rsid w:val="005115EC"/>
    <w:rsid w:val="005216AC"/>
    <w:rsid w:val="005235E9"/>
    <w:rsid w:val="00524B2C"/>
    <w:rsid w:val="0052590D"/>
    <w:rsid w:val="00540F51"/>
    <w:rsid w:val="00541147"/>
    <w:rsid w:val="00570883"/>
    <w:rsid w:val="0057582B"/>
    <w:rsid w:val="005825C1"/>
    <w:rsid w:val="005927BA"/>
    <w:rsid w:val="00594B87"/>
    <w:rsid w:val="00596B9C"/>
    <w:rsid w:val="005A26ED"/>
    <w:rsid w:val="005A7011"/>
    <w:rsid w:val="005A7B64"/>
    <w:rsid w:val="005B489F"/>
    <w:rsid w:val="005D275F"/>
    <w:rsid w:val="005D5439"/>
    <w:rsid w:val="005F1C46"/>
    <w:rsid w:val="005F1D55"/>
    <w:rsid w:val="005F4E45"/>
    <w:rsid w:val="00600FBA"/>
    <w:rsid w:val="00602848"/>
    <w:rsid w:val="00602C89"/>
    <w:rsid w:val="00607AF0"/>
    <w:rsid w:val="0061624F"/>
    <w:rsid w:val="0062076A"/>
    <w:rsid w:val="00624C92"/>
    <w:rsid w:val="00630ED7"/>
    <w:rsid w:val="006328A5"/>
    <w:rsid w:val="00632ED1"/>
    <w:rsid w:val="006346A0"/>
    <w:rsid w:val="006356C1"/>
    <w:rsid w:val="006414E0"/>
    <w:rsid w:val="00641FE3"/>
    <w:rsid w:val="00646EA6"/>
    <w:rsid w:val="00650B26"/>
    <w:rsid w:val="0065269C"/>
    <w:rsid w:val="00655CED"/>
    <w:rsid w:val="0065604D"/>
    <w:rsid w:val="0065728E"/>
    <w:rsid w:val="00657494"/>
    <w:rsid w:val="0066247F"/>
    <w:rsid w:val="00662880"/>
    <w:rsid w:val="0066334E"/>
    <w:rsid w:val="00663E63"/>
    <w:rsid w:val="00664007"/>
    <w:rsid w:val="0066481B"/>
    <w:rsid w:val="00667282"/>
    <w:rsid w:val="006940AA"/>
    <w:rsid w:val="00694344"/>
    <w:rsid w:val="006966B6"/>
    <w:rsid w:val="00697B37"/>
    <w:rsid w:val="00697B99"/>
    <w:rsid w:val="006D0CE5"/>
    <w:rsid w:val="006E1C35"/>
    <w:rsid w:val="006E6C21"/>
    <w:rsid w:val="006F09D2"/>
    <w:rsid w:val="006F1971"/>
    <w:rsid w:val="006F5556"/>
    <w:rsid w:val="006F6736"/>
    <w:rsid w:val="006F7133"/>
    <w:rsid w:val="006F7BE2"/>
    <w:rsid w:val="0070146B"/>
    <w:rsid w:val="007026FD"/>
    <w:rsid w:val="0070400F"/>
    <w:rsid w:val="00704FE1"/>
    <w:rsid w:val="007069DB"/>
    <w:rsid w:val="00714E2E"/>
    <w:rsid w:val="00715656"/>
    <w:rsid w:val="00715F61"/>
    <w:rsid w:val="00720E71"/>
    <w:rsid w:val="00722360"/>
    <w:rsid w:val="007250FC"/>
    <w:rsid w:val="00730DEF"/>
    <w:rsid w:val="00740629"/>
    <w:rsid w:val="0074347A"/>
    <w:rsid w:val="00743B2E"/>
    <w:rsid w:val="007465B0"/>
    <w:rsid w:val="007502F3"/>
    <w:rsid w:val="00751901"/>
    <w:rsid w:val="00751C6E"/>
    <w:rsid w:val="00752C7C"/>
    <w:rsid w:val="007606FF"/>
    <w:rsid w:val="00766E9A"/>
    <w:rsid w:val="00773F02"/>
    <w:rsid w:val="00777F29"/>
    <w:rsid w:val="007869F4"/>
    <w:rsid w:val="0079587E"/>
    <w:rsid w:val="00796DA1"/>
    <w:rsid w:val="00796E86"/>
    <w:rsid w:val="007A2B93"/>
    <w:rsid w:val="007A3970"/>
    <w:rsid w:val="007A77F3"/>
    <w:rsid w:val="007B35C7"/>
    <w:rsid w:val="007B4B8D"/>
    <w:rsid w:val="007B7C5C"/>
    <w:rsid w:val="007C7F2F"/>
    <w:rsid w:val="007D2F97"/>
    <w:rsid w:val="007D5017"/>
    <w:rsid w:val="007F15CB"/>
    <w:rsid w:val="007F1DCA"/>
    <w:rsid w:val="007F2886"/>
    <w:rsid w:val="00800E7B"/>
    <w:rsid w:val="00813438"/>
    <w:rsid w:val="00815F86"/>
    <w:rsid w:val="0082159D"/>
    <w:rsid w:val="00821C73"/>
    <w:rsid w:val="008228C4"/>
    <w:rsid w:val="00823F0E"/>
    <w:rsid w:val="0082735E"/>
    <w:rsid w:val="008402F9"/>
    <w:rsid w:val="00840A2A"/>
    <w:rsid w:val="008509E5"/>
    <w:rsid w:val="00852B4E"/>
    <w:rsid w:val="00852E94"/>
    <w:rsid w:val="00853A60"/>
    <w:rsid w:val="00855E1B"/>
    <w:rsid w:val="0086031F"/>
    <w:rsid w:val="00861BF8"/>
    <w:rsid w:val="00863494"/>
    <w:rsid w:val="00873970"/>
    <w:rsid w:val="00891A64"/>
    <w:rsid w:val="0089497C"/>
    <w:rsid w:val="008A1659"/>
    <w:rsid w:val="008A2AAB"/>
    <w:rsid w:val="008B018E"/>
    <w:rsid w:val="008B0D0B"/>
    <w:rsid w:val="008B1DAB"/>
    <w:rsid w:val="008B79AB"/>
    <w:rsid w:val="008C70DD"/>
    <w:rsid w:val="008D0950"/>
    <w:rsid w:val="008D332D"/>
    <w:rsid w:val="008D5A25"/>
    <w:rsid w:val="008D7B34"/>
    <w:rsid w:val="008E309A"/>
    <w:rsid w:val="008E32EA"/>
    <w:rsid w:val="008E3E5F"/>
    <w:rsid w:val="008E70A9"/>
    <w:rsid w:val="008E74E3"/>
    <w:rsid w:val="008F1518"/>
    <w:rsid w:val="008F187F"/>
    <w:rsid w:val="0090080D"/>
    <w:rsid w:val="00901765"/>
    <w:rsid w:val="00906C8A"/>
    <w:rsid w:val="00910B18"/>
    <w:rsid w:val="009134EE"/>
    <w:rsid w:val="00914205"/>
    <w:rsid w:val="00916726"/>
    <w:rsid w:val="00924399"/>
    <w:rsid w:val="00924C28"/>
    <w:rsid w:val="00930230"/>
    <w:rsid w:val="00930E8B"/>
    <w:rsid w:val="0094113D"/>
    <w:rsid w:val="0094142C"/>
    <w:rsid w:val="00945B3B"/>
    <w:rsid w:val="0094633D"/>
    <w:rsid w:val="00952296"/>
    <w:rsid w:val="00955EA4"/>
    <w:rsid w:val="0095748B"/>
    <w:rsid w:val="009578E2"/>
    <w:rsid w:val="00963935"/>
    <w:rsid w:val="00963ECC"/>
    <w:rsid w:val="00972452"/>
    <w:rsid w:val="00972C9F"/>
    <w:rsid w:val="0097300E"/>
    <w:rsid w:val="00973F7C"/>
    <w:rsid w:val="00980A8D"/>
    <w:rsid w:val="00985498"/>
    <w:rsid w:val="00991CC5"/>
    <w:rsid w:val="00995150"/>
    <w:rsid w:val="00995161"/>
    <w:rsid w:val="009A7EAF"/>
    <w:rsid w:val="009B5600"/>
    <w:rsid w:val="009E3E2B"/>
    <w:rsid w:val="009E3F5D"/>
    <w:rsid w:val="009F0AEF"/>
    <w:rsid w:val="009F65ED"/>
    <w:rsid w:val="00A20692"/>
    <w:rsid w:val="00A24319"/>
    <w:rsid w:val="00A27189"/>
    <w:rsid w:val="00A402F6"/>
    <w:rsid w:val="00A50344"/>
    <w:rsid w:val="00A504C4"/>
    <w:rsid w:val="00A532F4"/>
    <w:rsid w:val="00A568D0"/>
    <w:rsid w:val="00A625A7"/>
    <w:rsid w:val="00A65A2E"/>
    <w:rsid w:val="00A76ECF"/>
    <w:rsid w:val="00A849A4"/>
    <w:rsid w:val="00A94D05"/>
    <w:rsid w:val="00A95031"/>
    <w:rsid w:val="00A95548"/>
    <w:rsid w:val="00AA1866"/>
    <w:rsid w:val="00AA40FB"/>
    <w:rsid w:val="00AA65FF"/>
    <w:rsid w:val="00AA6E27"/>
    <w:rsid w:val="00AC2795"/>
    <w:rsid w:val="00AD152D"/>
    <w:rsid w:val="00AD7FD4"/>
    <w:rsid w:val="00AE465B"/>
    <w:rsid w:val="00AE4D34"/>
    <w:rsid w:val="00AE70D0"/>
    <w:rsid w:val="00AF2616"/>
    <w:rsid w:val="00AF2C2F"/>
    <w:rsid w:val="00AF3990"/>
    <w:rsid w:val="00B00F6A"/>
    <w:rsid w:val="00B035D6"/>
    <w:rsid w:val="00B10D84"/>
    <w:rsid w:val="00B15FC8"/>
    <w:rsid w:val="00B3133D"/>
    <w:rsid w:val="00B336C3"/>
    <w:rsid w:val="00B344C7"/>
    <w:rsid w:val="00B35C81"/>
    <w:rsid w:val="00B476E4"/>
    <w:rsid w:val="00B509FA"/>
    <w:rsid w:val="00B516E4"/>
    <w:rsid w:val="00B52575"/>
    <w:rsid w:val="00B64324"/>
    <w:rsid w:val="00B754F0"/>
    <w:rsid w:val="00B82E16"/>
    <w:rsid w:val="00B83BCB"/>
    <w:rsid w:val="00B8409A"/>
    <w:rsid w:val="00B85885"/>
    <w:rsid w:val="00B90764"/>
    <w:rsid w:val="00B91AA4"/>
    <w:rsid w:val="00B91D0D"/>
    <w:rsid w:val="00B93DB8"/>
    <w:rsid w:val="00B959E9"/>
    <w:rsid w:val="00B97357"/>
    <w:rsid w:val="00BA2A67"/>
    <w:rsid w:val="00BA6F49"/>
    <w:rsid w:val="00BB2097"/>
    <w:rsid w:val="00BB2803"/>
    <w:rsid w:val="00BB3D19"/>
    <w:rsid w:val="00BB7043"/>
    <w:rsid w:val="00BD07B6"/>
    <w:rsid w:val="00BD61B4"/>
    <w:rsid w:val="00BD6BAC"/>
    <w:rsid w:val="00BF2F16"/>
    <w:rsid w:val="00BF6905"/>
    <w:rsid w:val="00C11EEB"/>
    <w:rsid w:val="00C14E93"/>
    <w:rsid w:val="00C1791F"/>
    <w:rsid w:val="00C22927"/>
    <w:rsid w:val="00C23134"/>
    <w:rsid w:val="00C23433"/>
    <w:rsid w:val="00C27FA6"/>
    <w:rsid w:val="00C367DC"/>
    <w:rsid w:val="00C36B3B"/>
    <w:rsid w:val="00C37BDD"/>
    <w:rsid w:val="00C41DC4"/>
    <w:rsid w:val="00C465D6"/>
    <w:rsid w:val="00C51B56"/>
    <w:rsid w:val="00C5322A"/>
    <w:rsid w:val="00C55839"/>
    <w:rsid w:val="00C6281A"/>
    <w:rsid w:val="00C71E3E"/>
    <w:rsid w:val="00C74EAE"/>
    <w:rsid w:val="00C7728F"/>
    <w:rsid w:val="00C92B61"/>
    <w:rsid w:val="00C94781"/>
    <w:rsid w:val="00C94AB2"/>
    <w:rsid w:val="00CA07C0"/>
    <w:rsid w:val="00CA1267"/>
    <w:rsid w:val="00CA4B13"/>
    <w:rsid w:val="00CB4473"/>
    <w:rsid w:val="00CC06F7"/>
    <w:rsid w:val="00CC1652"/>
    <w:rsid w:val="00CD1AFE"/>
    <w:rsid w:val="00CD2CE1"/>
    <w:rsid w:val="00CD3576"/>
    <w:rsid w:val="00CE1C9A"/>
    <w:rsid w:val="00CE2B67"/>
    <w:rsid w:val="00CF39F1"/>
    <w:rsid w:val="00CF6B38"/>
    <w:rsid w:val="00D17887"/>
    <w:rsid w:val="00D23DA7"/>
    <w:rsid w:val="00D24EF8"/>
    <w:rsid w:val="00D369E7"/>
    <w:rsid w:val="00D469C4"/>
    <w:rsid w:val="00D51D83"/>
    <w:rsid w:val="00D51FBD"/>
    <w:rsid w:val="00D52394"/>
    <w:rsid w:val="00D60586"/>
    <w:rsid w:val="00D63527"/>
    <w:rsid w:val="00D63D3C"/>
    <w:rsid w:val="00D7179D"/>
    <w:rsid w:val="00D74CEB"/>
    <w:rsid w:val="00D81490"/>
    <w:rsid w:val="00D81B4A"/>
    <w:rsid w:val="00D90911"/>
    <w:rsid w:val="00D931D7"/>
    <w:rsid w:val="00DA30F5"/>
    <w:rsid w:val="00DA5299"/>
    <w:rsid w:val="00DB1494"/>
    <w:rsid w:val="00DB4865"/>
    <w:rsid w:val="00DD030A"/>
    <w:rsid w:val="00DD28AB"/>
    <w:rsid w:val="00DE1CA2"/>
    <w:rsid w:val="00DE24E6"/>
    <w:rsid w:val="00DE3748"/>
    <w:rsid w:val="00DE4279"/>
    <w:rsid w:val="00DF13D6"/>
    <w:rsid w:val="00DF2383"/>
    <w:rsid w:val="00E00A36"/>
    <w:rsid w:val="00E06762"/>
    <w:rsid w:val="00E07B2B"/>
    <w:rsid w:val="00E11E4A"/>
    <w:rsid w:val="00E13468"/>
    <w:rsid w:val="00E13FB5"/>
    <w:rsid w:val="00E14C29"/>
    <w:rsid w:val="00E15081"/>
    <w:rsid w:val="00E36DA3"/>
    <w:rsid w:val="00E37663"/>
    <w:rsid w:val="00E431BE"/>
    <w:rsid w:val="00E446A0"/>
    <w:rsid w:val="00E45502"/>
    <w:rsid w:val="00E45F44"/>
    <w:rsid w:val="00E515E1"/>
    <w:rsid w:val="00E53B65"/>
    <w:rsid w:val="00E57CE0"/>
    <w:rsid w:val="00E607E8"/>
    <w:rsid w:val="00E61EC9"/>
    <w:rsid w:val="00E63A08"/>
    <w:rsid w:val="00E65E94"/>
    <w:rsid w:val="00E6794E"/>
    <w:rsid w:val="00E7017F"/>
    <w:rsid w:val="00E71DD9"/>
    <w:rsid w:val="00E71E80"/>
    <w:rsid w:val="00E724EC"/>
    <w:rsid w:val="00E73014"/>
    <w:rsid w:val="00E74B0C"/>
    <w:rsid w:val="00E76FFB"/>
    <w:rsid w:val="00E829FC"/>
    <w:rsid w:val="00E9028E"/>
    <w:rsid w:val="00E9294C"/>
    <w:rsid w:val="00E94B6C"/>
    <w:rsid w:val="00EA24F9"/>
    <w:rsid w:val="00EA2631"/>
    <w:rsid w:val="00ED5EAB"/>
    <w:rsid w:val="00EE0A3F"/>
    <w:rsid w:val="00EE7A43"/>
    <w:rsid w:val="00EE7AE7"/>
    <w:rsid w:val="00EF40A8"/>
    <w:rsid w:val="00EF65A1"/>
    <w:rsid w:val="00F106D4"/>
    <w:rsid w:val="00F14C28"/>
    <w:rsid w:val="00F25696"/>
    <w:rsid w:val="00F311F5"/>
    <w:rsid w:val="00F32AD5"/>
    <w:rsid w:val="00F37D0C"/>
    <w:rsid w:val="00F43F26"/>
    <w:rsid w:val="00F4725C"/>
    <w:rsid w:val="00F51062"/>
    <w:rsid w:val="00F54F0A"/>
    <w:rsid w:val="00F57D1A"/>
    <w:rsid w:val="00F64760"/>
    <w:rsid w:val="00F64A3B"/>
    <w:rsid w:val="00F744EC"/>
    <w:rsid w:val="00F77267"/>
    <w:rsid w:val="00F80639"/>
    <w:rsid w:val="00F83B5A"/>
    <w:rsid w:val="00F864F9"/>
    <w:rsid w:val="00F86AC4"/>
    <w:rsid w:val="00F90F90"/>
    <w:rsid w:val="00F96E9C"/>
    <w:rsid w:val="00FA0BEC"/>
    <w:rsid w:val="00FA70DC"/>
    <w:rsid w:val="00FB34CC"/>
    <w:rsid w:val="00FC04A9"/>
    <w:rsid w:val="00FD08A7"/>
    <w:rsid w:val="00FD0BA0"/>
    <w:rsid w:val="00FD774E"/>
    <w:rsid w:val="00FE076E"/>
    <w:rsid w:val="00FE0ED7"/>
    <w:rsid w:val="00FE211B"/>
    <w:rsid w:val="00FE2FC6"/>
    <w:rsid w:val="00FF7284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173CF"/>
  <w15:docId w15:val="{F748ACF8-1057-4FDB-8ECA-3724FC258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282CB2"/>
    <w:pPr>
      <w:keepNext/>
      <w:spacing w:after="0" w:line="240" w:lineRule="auto"/>
      <w:outlineLvl w:val="0"/>
    </w:pPr>
    <w:rPr>
      <w:rFonts w:ascii="Arial Narrow" w:eastAsia="Times New Roman" w:hAnsi="Arial Narrow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82CB2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b/>
      <w:bCs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82CB2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949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ZnakZnakZnakZnakZnak">
    <w:name w:val="Znak Znak Znak Znak Znak Znak Znak Znak Znak"/>
    <w:basedOn w:val="Normalny"/>
    <w:rsid w:val="00C46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282CB2"/>
    <w:rPr>
      <w:rFonts w:ascii="Arial Narrow" w:eastAsia="Times New Roman" w:hAnsi="Arial Narrow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282CB2"/>
    <w:rPr>
      <w:rFonts w:ascii="Arial Narrow" w:eastAsia="Times New Roman" w:hAnsi="Arial Narrow" w:cs="Times New Roman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282CB2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82CB2"/>
    <w:pPr>
      <w:ind w:left="720"/>
      <w:contextualSpacing/>
    </w:pPr>
  </w:style>
  <w:style w:type="character" w:customStyle="1" w:styleId="word">
    <w:name w:val="word"/>
    <w:basedOn w:val="Domylnaczcionkaakapitu"/>
    <w:rsid w:val="00282CB2"/>
  </w:style>
  <w:style w:type="paragraph" w:styleId="Stopka">
    <w:name w:val="footer"/>
    <w:aliases w:val=" Znak"/>
    <w:basedOn w:val="Normalny"/>
    <w:link w:val="StopkaZnak"/>
    <w:uiPriority w:val="99"/>
    <w:unhideWhenUsed/>
    <w:rsid w:val="00282CB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282CB2"/>
    <w:rPr>
      <w:rFonts w:ascii="Calibri" w:eastAsia="Calibri" w:hAnsi="Calibri" w:cs="Times New Roman"/>
    </w:rPr>
  </w:style>
  <w:style w:type="paragraph" w:customStyle="1" w:styleId="Default">
    <w:name w:val="Default"/>
    <w:rsid w:val="00282C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NormalnyArial">
    <w:name w:val="Normalny + Arial"/>
    <w:aliases w:val="10"/>
    <w:basedOn w:val="Normalny"/>
    <w:rsid w:val="00282CB2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ArialNarow">
    <w:name w:val="Arial Narow"/>
    <w:basedOn w:val="Normalny"/>
    <w:link w:val="ArialNarowZnak"/>
    <w:qFormat/>
    <w:rsid w:val="00282CB2"/>
    <w:pPr>
      <w:spacing w:after="0" w:line="240" w:lineRule="auto"/>
    </w:pPr>
    <w:rPr>
      <w:rFonts w:ascii="Arial Narrow" w:eastAsia="Times New Roman" w:hAnsi="Arial Narrow" w:cs="Times New Roman"/>
      <w:bCs/>
      <w:sz w:val="20"/>
      <w:szCs w:val="24"/>
      <w:lang w:val="x-none" w:eastAsia="pl-PL"/>
    </w:rPr>
  </w:style>
  <w:style w:type="character" w:customStyle="1" w:styleId="ArialNarowZnak">
    <w:name w:val="Arial Narow Znak"/>
    <w:link w:val="ArialNarow"/>
    <w:rsid w:val="00282CB2"/>
    <w:rPr>
      <w:rFonts w:ascii="Arial Narrow" w:eastAsia="Times New Roman" w:hAnsi="Arial Narrow" w:cs="Times New Roman"/>
      <w:bCs/>
      <w:sz w:val="20"/>
      <w:szCs w:val="24"/>
      <w:lang w:val="x-none" w:eastAsia="pl-PL"/>
    </w:rPr>
  </w:style>
  <w:style w:type="character" w:customStyle="1" w:styleId="Teksttreci">
    <w:name w:val="Tekst treści_"/>
    <w:link w:val="Teksttreci0"/>
    <w:uiPriority w:val="99"/>
    <w:locked/>
    <w:rsid w:val="00282CB2"/>
    <w:rPr>
      <w:sz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282CB2"/>
    <w:pPr>
      <w:shd w:val="clear" w:color="auto" w:fill="FFFFFF"/>
      <w:spacing w:after="0" w:line="240" w:lineRule="atLeast"/>
    </w:pPr>
    <w:rPr>
      <w:sz w:val="17"/>
    </w:rPr>
  </w:style>
  <w:style w:type="character" w:customStyle="1" w:styleId="cechykoment">
    <w:name w:val="cechy_koment"/>
    <w:basedOn w:val="Domylnaczcionkaakapitu"/>
    <w:rsid w:val="00282CB2"/>
  </w:style>
  <w:style w:type="character" w:styleId="Numerstrony">
    <w:name w:val="page number"/>
    <w:basedOn w:val="Domylnaczcionkaakapitu"/>
    <w:rsid w:val="00282CB2"/>
  </w:style>
  <w:style w:type="paragraph" w:styleId="Nagwek">
    <w:name w:val="header"/>
    <w:basedOn w:val="Normalny"/>
    <w:link w:val="NagwekZnak"/>
    <w:uiPriority w:val="99"/>
    <w:rsid w:val="00282CB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82CB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91">
    <w:name w:val="c91"/>
    <w:rsid w:val="00282CB2"/>
    <w:rPr>
      <w:rFonts w:ascii="Verdana" w:hAnsi="Verdana" w:hint="default"/>
      <w:b w:val="0"/>
      <w:bCs w:val="0"/>
      <w:i w:val="0"/>
      <w:iCs w:val="0"/>
      <w:color w:val="000000"/>
      <w:sz w:val="14"/>
      <w:szCs w:val="14"/>
    </w:rPr>
  </w:style>
  <w:style w:type="paragraph" w:styleId="Tekstdymka">
    <w:name w:val="Balloon Text"/>
    <w:basedOn w:val="Normalny"/>
    <w:link w:val="TekstdymkaZnak"/>
    <w:rsid w:val="00282CB2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282CB2"/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apple-converted-space">
    <w:name w:val="apple-converted-space"/>
    <w:rsid w:val="00282CB2"/>
  </w:style>
  <w:style w:type="character" w:customStyle="1" w:styleId="tooltipster">
    <w:name w:val="tooltipster"/>
    <w:rsid w:val="00282CB2"/>
  </w:style>
  <w:style w:type="character" w:customStyle="1" w:styleId="auraltext">
    <w:name w:val="auraltext"/>
    <w:rsid w:val="00282CB2"/>
  </w:style>
  <w:style w:type="character" w:styleId="Hipercze">
    <w:name w:val="Hyperlink"/>
    <w:uiPriority w:val="99"/>
    <w:unhideWhenUsed/>
    <w:rsid w:val="00282CB2"/>
    <w:rPr>
      <w:color w:val="0000FF"/>
      <w:u w:val="single"/>
    </w:rPr>
  </w:style>
  <w:style w:type="character" w:styleId="Pogrubienie">
    <w:name w:val="Strong"/>
    <w:uiPriority w:val="22"/>
    <w:qFormat/>
    <w:rsid w:val="00282CB2"/>
    <w:rPr>
      <w:b/>
      <w:b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82C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82CB2"/>
    <w:rPr>
      <w:rFonts w:ascii="Courier New" w:eastAsia="Times New Roman" w:hAnsi="Courier New" w:cs="Times New Roman"/>
      <w:sz w:val="20"/>
      <w:szCs w:val="20"/>
      <w:lang w:eastAsia="pl-PL"/>
    </w:rPr>
  </w:style>
  <w:style w:type="character" w:styleId="UyteHipercze">
    <w:name w:val="FollowedHyperlink"/>
    <w:uiPriority w:val="99"/>
    <w:unhideWhenUsed/>
    <w:rsid w:val="00282CB2"/>
    <w:rPr>
      <w:color w:val="800080"/>
      <w:u w:val="single"/>
    </w:rPr>
  </w:style>
  <w:style w:type="paragraph" w:styleId="Tekstpodstawowywcity2">
    <w:name w:val="Body Text Indent 2"/>
    <w:basedOn w:val="Normalny"/>
    <w:link w:val="Tekstpodstawowywcity2Znak"/>
    <w:rsid w:val="00282CB2"/>
    <w:pPr>
      <w:suppressAutoHyphens/>
      <w:autoSpaceDE w:val="0"/>
      <w:spacing w:after="0" w:line="240" w:lineRule="auto"/>
      <w:ind w:left="709" w:hanging="149"/>
      <w:jc w:val="both"/>
    </w:pPr>
    <w:rPr>
      <w:rFonts w:ascii="Times New Roman" w:eastAsia="Times New Roman" w:hAnsi="Times New Roman" w:cs="Arial Narrow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82CB2"/>
    <w:rPr>
      <w:rFonts w:ascii="Times New Roman" w:eastAsia="Times New Roman" w:hAnsi="Times New Roman" w:cs="Arial Narrow"/>
      <w:sz w:val="24"/>
      <w:szCs w:val="24"/>
      <w:lang w:eastAsia="pl-PL"/>
    </w:rPr>
  </w:style>
  <w:style w:type="character" w:customStyle="1" w:styleId="Nagwek10">
    <w:name w:val="Nagłówek #1_"/>
    <w:link w:val="Nagwek11"/>
    <w:rsid w:val="00282CB2"/>
    <w:rPr>
      <w:rFonts w:ascii="Arial Narrow" w:eastAsia="Arial Narrow" w:hAnsi="Arial Narrow" w:cs="Arial Narrow"/>
      <w:b/>
      <w:bCs/>
      <w:sz w:val="24"/>
      <w:szCs w:val="24"/>
      <w:shd w:val="clear" w:color="auto" w:fill="FFFFFF"/>
    </w:rPr>
  </w:style>
  <w:style w:type="character" w:customStyle="1" w:styleId="Teksttreci2">
    <w:name w:val="Tekst treści (2)_"/>
    <w:link w:val="Teksttreci20"/>
    <w:rsid w:val="00282CB2"/>
    <w:rPr>
      <w:rFonts w:ascii="Arial Narrow" w:eastAsia="Arial Narrow" w:hAnsi="Arial Narrow" w:cs="Arial Narrow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282CB2"/>
    <w:pPr>
      <w:widowControl w:val="0"/>
      <w:shd w:val="clear" w:color="auto" w:fill="FFFFFF"/>
      <w:spacing w:before="780" w:after="660" w:line="0" w:lineRule="atLeast"/>
      <w:jc w:val="center"/>
      <w:outlineLvl w:val="0"/>
    </w:pPr>
    <w:rPr>
      <w:rFonts w:ascii="Arial Narrow" w:eastAsia="Arial Narrow" w:hAnsi="Arial Narrow" w:cs="Arial Narrow"/>
      <w:b/>
      <w:bCs/>
      <w:sz w:val="24"/>
      <w:szCs w:val="24"/>
    </w:rPr>
  </w:style>
  <w:style w:type="paragraph" w:customStyle="1" w:styleId="Teksttreci20">
    <w:name w:val="Tekst treści (2)"/>
    <w:basedOn w:val="Normalny"/>
    <w:link w:val="Teksttreci2"/>
    <w:rsid w:val="00282CB2"/>
    <w:pPr>
      <w:widowControl w:val="0"/>
      <w:shd w:val="clear" w:color="auto" w:fill="FFFFFF"/>
      <w:spacing w:before="480" w:after="0" w:line="346" w:lineRule="exact"/>
      <w:ind w:hanging="400"/>
      <w:jc w:val="both"/>
    </w:pPr>
    <w:rPr>
      <w:rFonts w:ascii="Arial Narrow" w:eastAsia="Arial Narrow" w:hAnsi="Arial Narrow" w:cs="Arial Narrow"/>
    </w:rPr>
  </w:style>
  <w:style w:type="character" w:styleId="Odwoaniedokomentarza">
    <w:name w:val="annotation reference"/>
    <w:semiHidden/>
    <w:unhideWhenUsed/>
    <w:rsid w:val="00282CB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82C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282CB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82C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82CB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xl65">
    <w:name w:val="xl65"/>
    <w:basedOn w:val="Normalny"/>
    <w:rsid w:val="00282C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treci4">
    <w:name w:val="Tekst treści (4)_"/>
    <w:link w:val="Teksttreci40"/>
    <w:rsid w:val="00282CB2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82CB2"/>
    <w:pPr>
      <w:widowControl w:val="0"/>
      <w:shd w:val="clear" w:color="auto" w:fill="FFFFFF"/>
      <w:spacing w:before="660" w:after="480" w:line="0" w:lineRule="atLeast"/>
      <w:ind w:hanging="400"/>
      <w:jc w:val="both"/>
    </w:pPr>
    <w:rPr>
      <w:rFonts w:ascii="Arial Narrow" w:eastAsia="Arial Narrow" w:hAnsi="Arial Narrow" w:cs="Arial Narrow"/>
      <w:b/>
      <w:bCs/>
    </w:rPr>
  </w:style>
  <w:style w:type="character" w:styleId="HTML-cytat">
    <w:name w:val="HTML Cite"/>
    <w:basedOn w:val="Domylnaczcionkaakapitu"/>
    <w:uiPriority w:val="99"/>
    <w:semiHidden/>
    <w:unhideWhenUsed/>
    <w:rsid w:val="00282CB2"/>
    <w:rPr>
      <w:i/>
      <w:iCs/>
    </w:rPr>
  </w:style>
  <w:style w:type="paragraph" w:styleId="Poprawka">
    <w:name w:val="Revision"/>
    <w:hidden/>
    <w:uiPriority w:val="99"/>
    <w:semiHidden/>
    <w:rsid w:val="00282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2C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2C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82CB2"/>
    <w:rPr>
      <w:vertAlign w:val="superscript"/>
    </w:rPr>
  </w:style>
  <w:style w:type="paragraph" w:styleId="Listapunktowana">
    <w:name w:val="List Bullet"/>
    <w:basedOn w:val="Normalny"/>
    <w:uiPriority w:val="99"/>
    <w:unhideWhenUsed/>
    <w:rsid w:val="00282CB2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282CB2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styleId="Tekstpodstawowy3">
    <w:name w:val="Body Text 3"/>
    <w:basedOn w:val="Normalny"/>
    <w:link w:val="Tekstpodstawowy3Znak"/>
    <w:rsid w:val="00715F61"/>
    <w:pPr>
      <w:spacing w:after="120" w:line="240" w:lineRule="auto"/>
    </w:pPr>
    <w:rPr>
      <w:rFonts w:ascii="Times New Roman" w:eastAsia="SimSu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15F61"/>
    <w:rPr>
      <w:rFonts w:ascii="Times New Roman" w:eastAsia="SimSun" w:hAnsi="Times New Roman" w:cs="Times New Roman"/>
      <w:sz w:val="16"/>
      <w:szCs w:val="16"/>
      <w:lang w:eastAsia="pl-PL"/>
    </w:rPr>
  </w:style>
  <w:style w:type="paragraph" w:customStyle="1" w:styleId="Zawartotabeli">
    <w:name w:val="Zawartość tabeli"/>
    <w:basedOn w:val="Normalny"/>
    <w:rsid w:val="00715F61"/>
    <w:pPr>
      <w:suppressLineNumbers/>
      <w:suppressAutoHyphens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524B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B5851-E48A-4CEE-9C6B-90E8BFDA8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1888</Words>
  <Characters>11333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Eryk Erynio</cp:lastModifiedBy>
  <cp:revision>6</cp:revision>
  <cp:lastPrinted>2024-08-23T11:36:00Z</cp:lastPrinted>
  <dcterms:created xsi:type="dcterms:W3CDTF">2026-03-27T06:24:00Z</dcterms:created>
  <dcterms:modified xsi:type="dcterms:W3CDTF">2026-04-20T19:03:00Z</dcterms:modified>
</cp:coreProperties>
</file>